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A01A6" w14:textId="77777777" w:rsidR="00C80DDB" w:rsidRPr="00600BF8" w:rsidRDefault="00C80DDB" w:rsidP="00497601"/>
    <w:p w14:paraId="031DF667" w14:textId="77777777" w:rsidR="00A037DC" w:rsidRPr="00600BF8" w:rsidRDefault="00A037DC" w:rsidP="00497601"/>
    <w:p w14:paraId="3EF347B5" w14:textId="29B4FD9D" w:rsidR="00C80DDB" w:rsidRPr="003051B2" w:rsidRDefault="000100A9" w:rsidP="00754347">
      <w:pPr>
        <w:pStyle w:val="Title"/>
      </w:pPr>
      <w:r w:rsidRPr="00654DAE">
        <w:t xml:space="preserve">International </w:t>
      </w:r>
      <w:r w:rsidRPr="00754347">
        <w:t>Ocean</w:t>
      </w:r>
      <w:r w:rsidRPr="00654DAE">
        <w:t xml:space="preserve"> Discovery Program</w:t>
      </w:r>
      <w:r w:rsidR="00754347">
        <w:br/>
      </w:r>
      <w:r w:rsidR="00C80DDB" w:rsidRPr="003051B2">
        <w:t xml:space="preserve">Expedition </w:t>
      </w:r>
      <w:r w:rsidR="00DB3066">
        <w:t>X</w:t>
      </w:r>
      <w:r w:rsidR="00C80DDB" w:rsidRPr="003051B2">
        <w:t xml:space="preserve">XX </w:t>
      </w:r>
      <w:r w:rsidR="00B84D19" w:rsidRPr="00B84D19">
        <w:t>Scientific Prospectus</w:t>
      </w:r>
    </w:p>
    <w:p w14:paraId="4317374E" w14:textId="77777777" w:rsidR="00754347" w:rsidRDefault="00754347" w:rsidP="00754347">
      <w:pPr>
        <w:pStyle w:val="Title"/>
      </w:pPr>
    </w:p>
    <w:p w14:paraId="7B8E80EE" w14:textId="34B5F225" w:rsidR="00754347" w:rsidRPr="00754347" w:rsidRDefault="00754347" w:rsidP="00754347">
      <w:pPr>
        <w:pStyle w:val="Title"/>
      </w:pPr>
      <w:r w:rsidRPr="00754347">
        <w:t>Short Expedition Title</w:t>
      </w:r>
    </w:p>
    <w:p w14:paraId="24F5317C" w14:textId="3D32DFF1" w:rsidR="00754347" w:rsidRPr="00754347" w:rsidRDefault="00754347" w:rsidP="00754347">
      <w:pPr>
        <w:pStyle w:val="Title"/>
      </w:pPr>
      <w:r w:rsidRPr="00754347">
        <w:rPr>
          <w:color w:val="C00000"/>
        </w:rPr>
        <w:t>[optional] Long expedition title</w:t>
      </w:r>
    </w:p>
    <w:p w14:paraId="6D7821CF" w14:textId="77777777" w:rsidR="00754347" w:rsidRPr="00754347" w:rsidRDefault="00754347" w:rsidP="00754347">
      <w:pPr>
        <w:pStyle w:val="Title"/>
      </w:pPr>
    </w:p>
    <w:p w14:paraId="08B209EB" w14:textId="77777777" w:rsidR="00B93838" w:rsidRPr="008F6E33" w:rsidRDefault="00B93838" w:rsidP="00B93838">
      <w:pPr>
        <w:spacing w:after="0" w:line="276" w:lineRule="auto"/>
        <w:ind w:left="360" w:hanging="360"/>
        <w:rPr>
          <w:b/>
          <w:bCs/>
        </w:rPr>
      </w:pPr>
      <w:r>
        <w:rPr>
          <w:b/>
          <w:bCs/>
        </w:rPr>
        <w:t>Name</w:t>
      </w:r>
    </w:p>
    <w:p w14:paraId="31332EA6" w14:textId="77777777" w:rsidR="00B93838" w:rsidRPr="008F6E33" w:rsidRDefault="00B93838" w:rsidP="00B93838">
      <w:pPr>
        <w:spacing w:after="0" w:line="276" w:lineRule="auto"/>
        <w:ind w:left="360" w:hanging="360"/>
        <w:rPr>
          <w:b/>
          <w:bCs/>
        </w:rPr>
      </w:pPr>
      <w:r w:rsidRPr="008F6E33">
        <w:rPr>
          <w:b/>
          <w:bCs/>
        </w:rPr>
        <w:t>Co-Chief Scientist</w:t>
      </w:r>
    </w:p>
    <w:p w14:paraId="13916B93" w14:textId="1E460AD2" w:rsidR="00B93838" w:rsidRPr="008F6E33" w:rsidRDefault="00B93838" w:rsidP="00B93838">
      <w:pPr>
        <w:spacing w:after="0" w:line="276" w:lineRule="auto"/>
        <w:ind w:left="360" w:hanging="360"/>
      </w:pPr>
      <w:r>
        <w:t>Department Name</w:t>
      </w:r>
    </w:p>
    <w:p w14:paraId="4CD8B500" w14:textId="0850A3DC" w:rsidR="00B93838" w:rsidRPr="008F6E33" w:rsidRDefault="00B93838" w:rsidP="00B93838">
      <w:pPr>
        <w:spacing w:after="0" w:line="276" w:lineRule="auto"/>
        <w:ind w:left="360" w:hanging="360"/>
      </w:pPr>
      <w:r>
        <w:t>Institution Name</w:t>
      </w:r>
    </w:p>
    <w:p w14:paraId="30A4AF98" w14:textId="77777777" w:rsidR="00B93838" w:rsidRPr="008F6E33" w:rsidRDefault="00B93838" w:rsidP="00B93838">
      <w:r>
        <w:t>Country</w:t>
      </w:r>
    </w:p>
    <w:p w14:paraId="18FC6E66" w14:textId="77777777" w:rsidR="00B93838" w:rsidRPr="008F6E33" w:rsidRDefault="00B93838" w:rsidP="00B93838">
      <w:pPr>
        <w:spacing w:after="0" w:line="276" w:lineRule="auto"/>
        <w:ind w:left="360" w:hanging="360"/>
        <w:rPr>
          <w:b/>
          <w:bCs/>
        </w:rPr>
      </w:pPr>
      <w:r>
        <w:rPr>
          <w:b/>
          <w:bCs/>
        </w:rPr>
        <w:t>Name</w:t>
      </w:r>
    </w:p>
    <w:p w14:paraId="272401F8" w14:textId="77777777" w:rsidR="00B93838" w:rsidRPr="008F6E33" w:rsidRDefault="00B93838" w:rsidP="00B93838">
      <w:pPr>
        <w:spacing w:after="0" w:line="276" w:lineRule="auto"/>
        <w:ind w:left="360" w:hanging="360"/>
        <w:rPr>
          <w:b/>
          <w:bCs/>
        </w:rPr>
      </w:pPr>
      <w:r w:rsidRPr="008F6E33">
        <w:rPr>
          <w:b/>
          <w:bCs/>
        </w:rPr>
        <w:t>Co-Chief Scientist</w:t>
      </w:r>
    </w:p>
    <w:p w14:paraId="6A99AD3D" w14:textId="77777777" w:rsidR="00B93838" w:rsidRPr="008F6E33" w:rsidRDefault="00B93838" w:rsidP="00B93838">
      <w:pPr>
        <w:spacing w:after="0" w:line="276" w:lineRule="auto"/>
        <w:ind w:left="360" w:hanging="360"/>
      </w:pPr>
      <w:r>
        <w:t>Department Name</w:t>
      </w:r>
    </w:p>
    <w:p w14:paraId="2497FE90" w14:textId="77777777" w:rsidR="00B93838" w:rsidRPr="008F6E33" w:rsidRDefault="00B93838" w:rsidP="00B93838">
      <w:pPr>
        <w:spacing w:after="0" w:line="276" w:lineRule="auto"/>
        <w:ind w:left="360" w:hanging="360"/>
      </w:pPr>
      <w:r>
        <w:t>Institution Name</w:t>
      </w:r>
    </w:p>
    <w:p w14:paraId="1CDBC207" w14:textId="77777777" w:rsidR="00B93838" w:rsidRPr="008F6E33" w:rsidRDefault="00B93838" w:rsidP="00B93838">
      <w:r>
        <w:t>Country</w:t>
      </w:r>
    </w:p>
    <w:p w14:paraId="227EF362" w14:textId="77777777" w:rsidR="00B93838" w:rsidRPr="008F6E33" w:rsidRDefault="00B93838" w:rsidP="00B93838">
      <w:pPr>
        <w:spacing w:after="0" w:line="276" w:lineRule="auto"/>
        <w:ind w:left="360" w:hanging="360"/>
        <w:rPr>
          <w:b/>
          <w:bCs/>
        </w:rPr>
      </w:pPr>
      <w:r>
        <w:rPr>
          <w:b/>
          <w:bCs/>
        </w:rPr>
        <w:t>Name</w:t>
      </w:r>
    </w:p>
    <w:p w14:paraId="7B4BAB1F" w14:textId="77777777" w:rsidR="00B93838" w:rsidRPr="008F6E33" w:rsidRDefault="00B93838" w:rsidP="00B93838">
      <w:pPr>
        <w:spacing w:after="0" w:line="276" w:lineRule="auto"/>
        <w:ind w:left="360" w:hanging="360"/>
        <w:rPr>
          <w:b/>
          <w:bCs/>
        </w:rPr>
      </w:pPr>
      <w:r w:rsidRPr="008F6E33">
        <w:rPr>
          <w:b/>
          <w:bCs/>
        </w:rPr>
        <w:t>Expedition Project Manager/Staff Scientist</w:t>
      </w:r>
    </w:p>
    <w:p w14:paraId="20F0D121" w14:textId="77777777" w:rsidR="00B93838" w:rsidRPr="008F6E33" w:rsidRDefault="00B93838" w:rsidP="00B93838">
      <w:pPr>
        <w:spacing w:after="0" w:line="276" w:lineRule="auto"/>
        <w:ind w:left="360" w:hanging="360"/>
      </w:pPr>
      <w:r w:rsidRPr="008F6E33">
        <w:t>International Ocean Discovery Program</w:t>
      </w:r>
    </w:p>
    <w:p w14:paraId="5193A50C" w14:textId="77777777" w:rsidR="00B93838" w:rsidRPr="008F6E33" w:rsidRDefault="00B93838" w:rsidP="00B93838">
      <w:pPr>
        <w:spacing w:after="0" w:line="276" w:lineRule="auto"/>
        <w:ind w:left="360" w:hanging="360"/>
      </w:pPr>
      <w:r w:rsidRPr="008F6E33">
        <w:t>Texas A&amp;M University</w:t>
      </w:r>
    </w:p>
    <w:p w14:paraId="282F90D5" w14:textId="77777777" w:rsidR="00B93838" w:rsidRPr="008F6E33" w:rsidRDefault="00B93838" w:rsidP="00B93838">
      <w:r w:rsidRPr="008F6E33">
        <w:t>USA</w:t>
      </w:r>
    </w:p>
    <w:p w14:paraId="6A41629F" w14:textId="77777777" w:rsidR="00600BF8" w:rsidRDefault="00600BF8" w:rsidP="00600BF8">
      <w:r>
        <w:br w:type="page"/>
      </w:r>
    </w:p>
    <w:p w14:paraId="69714BA5" w14:textId="77777777" w:rsidR="00600BF8" w:rsidRPr="00600BF8" w:rsidRDefault="00600BF8" w:rsidP="00600BF8">
      <w:pPr>
        <w:pStyle w:val="Heading1"/>
      </w:pPr>
      <w:r w:rsidRPr="00600BF8">
        <w:lastRenderedPageBreak/>
        <w:t>Publisher’s notes</w:t>
      </w:r>
    </w:p>
    <w:p w14:paraId="3A6FE9A2" w14:textId="1D2F0C07" w:rsidR="00600BF8" w:rsidRPr="00600BF8" w:rsidRDefault="00B84D19" w:rsidP="00974F8B">
      <w:pPr>
        <w:spacing w:after="120"/>
      </w:pPr>
      <w:r w:rsidRPr="00B84D19">
        <w:t xml:space="preserve">This publication was prepared by the </w:t>
      </w:r>
      <w:r w:rsidRPr="00B84D19">
        <w:rPr>
          <w:i/>
        </w:rPr>
        <w:t>JOIDES Resolution</w:t>
      </w:r>
      <w:r w:rsidRPr="00B84D19">
        <w:t xml:space="preserve"> Science Operator (JRSO) at Texas A&amp;M University (TAMU) as an account of work performed under the International Ocean Discovery Program (IODP). </w:t>
      </w:r>
      <w:r w:rsidR="009F4FA5" w:rsidRPr="009F4FA5">
        <w:t xml:space="preserve">This material is based upon work supported by the JRSO, which is a major facility funded by the National Science Foundation Cooperative Agreement </w:t>
      </w:r>
      <w:r w:rsidR="00214956">
        <w:t>N</w:t>
      </w:r>
      <w:r w:rsidR="009F4FA5" w:rsidRPr="009F4FA5">
        <w:t xml:space="preserve">umber OCE1326927. </w:t>
      </w:r>
      <w:r w:rsidRPr="00B84D19">
        <w:t>Funding for IODP is provided by the following international partners:</w:t>
      </w:r>
    </w:p>
    <w:p w14:paraId="7262CCE2" w14:textId="77777777" w:rsidR="00600BF8" w:rsidRPr="00600BF8" w:rsidRDefault="00600BF8" w:rsidP="00D15FC7">
      <w:pPr>
        <w:pStyle w:val="ListParagraph"/>
        <w:ind w:hanging="360"/>
      </w:pPr>
      <w:r w:rsidRPr="00600BF8">
        <w:t>National Science Foundation (NSF), United States</w:t>
      </w:r>
    </w:p>
    <w:p w14:paraId="535ADC8E" w14:textId="77777777" w:rsidR="00600BF8" w:rsidRPr="00600BF8" w:rsidRDefault="00600BF8" w:rsidP="00D15FC7">
      <w:pPr>
        <w:pStyle w:val="ListParagraph"/>
        <w:ind w:hanging="360"/>
      </w:pPr>
      <w:r w:rsidRPr="00600BF8">
        <w:t>Ministry of Education, Culture, Sports, Science and Technology (MEXT), Japan</w:t>
      </w:r>
    </w:p>
    <w:p w14:paraId="5FCC2780" w14:textId="77777777" w:rsidR="00600BF8" w:rsidRPr="00600BF8" w:rsidRDefault="00600BF8" w:rsidP="00D15FC7">
      <w:pPr>
        <w:pStyle w:val="ListParagraph"/>
        <w:ind w:hanging="360"/>
      </w:pPr>
      <w:r w:rsidRPr="00600BF8">
        <w:t>European Consortium for Ocean Research Drilling (ECORD)</w:t>
      </w:r>
    </w:p>
    <w:p w14:paraId="36143344" w14:textId="77777777" w:rsidR="00600BF8" w:rsidRPr="00600BF8" w:rsidRDefault="00600BF8" w:rsidP="00D15FC7">
      <w:pPr>
        <w:pStyle w:val="ListParagraph"/>
        <w:ind w:hanging="360"/>
      </w:pPr>
      <w:r w:rsidRPr="00600BF8">
        <w:t>Ministry of Science and Technology (MOST), People’s Republic of China</w:t>
      </w:r>
    </w:p>
    <w:p w14:paraId="483AAD4B" w14:textId="77777777" w:rsidR="00600BF8" w:rsidRPr="00600BF8" w:rsidRDefault="00600BF8" w:rsidP="00D15FC7">
      <w:pPr>
        <w:pStyle w:val="ListParagraph"/>
        <w:ind w:hanging="360"/>
      </w:pPr>
      <w:r w:rsidRPr="00600BF8">
        <w:t>Australia-New Zealand IODP Consortium (ANZIC)</w:t>
      </w:r>
    </w:p>
    <w:p w14:paraId="0E16E41A" w14:textId="77777777" w:rsidR="00600BF8" w:rsidRPr="00600BF8" w:rsidRDefault="00600BF8" w:rsidP="00D15FC7">
      <w:pPr>
        <w:pStyle w:val="ListParagraph"/>
        <w:ind w:hanging="360"/>
      </w:pPr>
      <w:r w:rsidRPr="00600BF8">
        <w:t>Ministry of Earth Sciences (</w:t>
      </w:r>
      <w:proofErr w:type="spellStart"/>
      <w:r w:rsidRPr="00600BF8">
        <w:t>MoES</w:t>
      </w:r>
      <w:proofErr w:type="spellEnd"/>
      <w:r w:rsidRPr="00600BF8">
        <w:t>), India</w:t>
      </w:r>
    </w:p>
    <w:p w14:paraId="777F1DA3" w14:textId="77777777" w:rsidR="00600BF8" w:rsidRDefault="00600BF8" w:rsidP="00974F8B">
      <w:pPr>
        <w:spacing w:after="120"/>
      </w:pPr>
      <w:r w:rsidRPr="00600BF8">
        <w:t>Portions of this work may have been published in whole or in part in other IODP documents or publications.</w:t>
      </w:r>
    </w:p>
    <w:p w14:paraId="62A0FB96" w14:textId="1141CBEB" w:rsidR="00B84D19" w:rsidRPr="00600BF8" w:rsidRDefault="00B84D19" w:rsidP="00974F8B">
      <w:pPr>
        <w:spacing w:after="120"/>
      </w:pPr>
      <w:r w:rsidRPr="00B84D19">
        <w:t xml:space="preserve">This IODP </w:t>
      </w:r>
      <w:r w:rsidRPr="00B84D19">
        <w:rPr>
          <w:i/>
        </w:rPr>
        <w:t>Scientific Prospectus</w:t>
      </w:r>
      <w:r w:rsidRPr="00B84D19">
        <w:t xml:space="preserve"> is based on precruise </w:t>
      </w:r>
      <w:r w:rsidRPr="00B84D19">
        <w:rPr>
          <w:i/>
        </w:rPr>
        <w:t>JOIDES Resolution</w:t>
      </w:r>
      <w:r w:rsidRPr="00B84D19">
        <w:t xml:space="preserve"> Facility advisory panel discussions and scientific input from the designated Co-Chief Scientists on behalf of the drilling proponents. During the course of the cruise, actual site operations may indicate to the Co-Chief Scientists, the Expedition Project Manager</w:t>
      </w:r>
      <w:r w:rsidR="00CC3C86">
        <w:t>/</w:t>
      </w:r>
      <w:r w:rsidR="00CC3C86" w:rsidRPr="00B84D19">
        <w:t>Staff Scientist</w:t>
      </w:r>
      <w:r w:rsidRPr="00B84D19">
        <w:t xml:space="preserve">, and the Operations Superintendent that it would be scientifically or operationally advantageous to amend the plan detailed in this prospectus. It should be understood that any </w:t>
      </w:r>
      <w:r w:rsidR="00CC3C86">
        <w:t>substantial</w:t>
      </w:r>
      <w:r w:rsidR="00CC3C86" w:rsidRPr="00B84D19">
        <w:t xml:space="preserve"> </w:t>
      </w:r>
      <w:r w:rsidRPr="00B84D19">
        <w:t>changes to the science deliverables outlined in the plan presented here are contingent upon the approval of the IODP JRSO Director</w:t>
      </w:r>
      <w:r w:rsidR="003B5D87">
        <w:t xml:space="preserve"> and/or </w:t>
      </w:r>
      <w:r w:rsidR="003B5D87" w:rsidRPr="003B5D87">
        <w:rPr>
          <w:i/>
        </w:rPr>
        <w:t xml:space="preserve">JOIDES Resolution </w:t>
      </w:r>
      <w:r w:rsidR="003B5D87">
        <w:t>Facility Board</w:t>
      </w:r>
      <w:r w:rsidRPr="00B84D19">
        <w:t>.</w:t>
      </w:r>
    </w:p>
    <w:p w14:paraId="54E08F9E" w14:textId="77777777" w:rsidR="00600BF8" w:rsidRPr="00600BF8" w:rsidRDefault="00600BF8" w:rsidP="00600BF8">
      <w:pPr>
        <w:pStyle w:val="Heading2"/>
      </w:pPr>
      <w:r w:rsidRPr="00600BF8">
        <w:t>Disclaimer</w:t>
      </w:r>
    </w:p>
    <w:p w14:paraId="45F29057" w14:textId="667E5F89" w:rsidR="00600BF8" w:rsidRPr="00600BF8" w:rsidRDefault="00270B67" w:rsidP="00974F8B">
      <w:pPr>
        <w:spacing w:after="120"/>
      </w:pPr>
      <w:bookmarkStart w:id="0" w:name="_Hlk60907591"/>
      <w:bookmarkStart w:id="1" w:name="_Hlk61246191"/>
      <w:r w:rsidRPr="00270B67">
        <w:t xml:space="preserve">The </w:t>
      </w:r>
      <w:r w:rsidR="003F6935" w:rsidRPr="00B84D19">
        <w:t>JRSO</w:t>
      </w:r>
      <w:r w:rsidR="003F6935" w:rsidRPr="00270B67">
        <w:t xml:space="preserve"> </w:t>
      </w:r>
      <w:r w:rsidRPr="00270B67">
        <w:t xml:space="preserve">is supported by the </w:t>
      </w:r>
      <w:r w:rsidR="003F6935">
        <w:t>NSF</w:t>
      </w:r>
      <w:r w:rsidRPr="00270B67">
        <w:t xml:space="preserve">. </w:t>
      </w:r>
      <w:r w:rsidR="00600BF8" w:rsidRPr="00600BF8">
        <w:t xml:space="preserve">Any opinions, findings, and conclusions or recommendations expressed in this </w:t>
      </w:r>
      <w:r w:rsidR="00F66A02">
        <w:t>material</w:t>
      </w:r>
      <w:r w:rsidR="00600BF8" w:rsidRPr="00600BF8">
        <w:t xml:space="preserve"> do not necessarily reflect the views of the </w:t>
      </w:r>
      <w:r w:rsidR="003F6935">
        <w:t xml:space="preserve">NSF, </w:t>
      </w:r>
      <w:r w:rsidR="00BE04C3">
        <w:t xml:space="preserve">the </w:t>
      </w:r>
      <w:r w:rsidR="00600BF8" w:rsidRPr="00600BF8">
        <w:t>participating agencies, TAMU, or Texas A&amp;M Research Foundation.</w:t>
      </w:r>
      <w:bookmarkEnd w:id="0"/>
    </w:p>
    <w:bookmarkEnd w:id="1"/>
    <w:p w14:paraId="059841AF" w14:textId="77777777" w:rsidR="00600BF8" w:rsidRPr="00600BF8" w:rsidRDefault="00600BF8" w:rsidP="00600BF8">
      <w:pPr>
        <w:pStyle w:val="Heading2"/>
      </w:pPr>
      <w:r w:rsidRPr="00600BF8">
        <w:t>Copyright</w:t>
      </w:r>
    </w:p>
    <w:p w14:paraId="3D1C9584" w14:textId="77777777" w:rsidR="00600BF8" w:rsidRPr="00600BF8" w:rsidRDefault="00600BF8" w:rsidP="00974F8B">
      <w:pPr>
        <w:spacing w:after="120"/>
      </w:pPr>
      <w:r w:rsidRPr="00600BF8">
        <w:t>Except where otherwise noted, this work is licensed under the Creative Commons Attribution 4.0 International (CC BY 4.0) license (</w:t>
      </w:r>
      <w:r w:rsidRPr="00600BF8">
        <w:rPr>
          <w:b/>
          <w:color w:val="0070C0"/>
        </w:rPr>
        <w:t>https://creativecommons.org/licenses/by/4.0/</w:t>
      </w:r>
      <w:r w:rsidRPr="00600BF8">
        <w:t>). Unrestricted use, distribution, and reproduction are permitted, provided the original author and source are credited.</w:t>
      </w:r>
    </w:p>
    <w:p w14:paraId="0CA0B29C" w14:textId="77777777" w:rsidR="00600BF8" w:rsidRPr="00600BF8" w:rsidRDefault="00600BF8" w:rsidP="00600BF8">
      <w:pPr>
        <w:pStyle w:val="Heading2"/>
      </w:pPr>
      <w:r w:rsidRPr="00600BF8">
        <w:t>Citation</w:t>
      </w:r>
    </w:p>
    <w:p w14:paraId="0BF0D35B" w14:textId="7A7D141A" w:rsidR="00600BF8" w:rsidRPr="00087465" w:rsidRDefault="00B82653" w:rsidP="00974F8B">
      <w:pPr>
        <w:spacing w:after="120"/>
        <w:ind w:left="360" w:hanging="360"/>
      </w:pPr>
      <w:r w:rsidRPr="00087465">
        <w:t>Co-</w:t>
      </w:r>
      <w:proofErr w:type="spellStart"/>
      <w:r w:rsidRPr="00087465">
        <w:t>Chief1</w:t>
      </w:r>
      <w:proofErr w:type="spellEnd"/>
      <w:r w:rsidRPr="00087465">
        <w:t>, Co-</w:t>
      </w:r>
      <w:proofErr w:type="spellStart"/>
      <w:r w:rsidRPr="00087465">
        <w:t>Chief2</w:t>
      </w:r>
      <w:proofErr w:type="spellEnd"/>
      <w:r w:rsidRPr="00087465">
        <w:t>, and EPM/SS, 20</w:t>
      </w:r>
      <w:r w:rsidR="00974F8B" w:rsidRPr="00087465">
        <w:t>#</w:t>
      </w:r>
      <w:r w:rsidRPr="00087465">
        <w:t xml:space="preserve">#. Expedition </w:t>
      </w:r>
      <w:r w:rsidR="00DB3066">
        <w:t>#</w:t>
      </w:r>
      <w:r w:rsidRPr="00087465">
        <w:t>## Scientific Prospectus: Short Expedition Title. International Ocean Discovery Program. https://doi.org/10.14379/iodp.sp.</w:t>
      </w:r>
      <w:r w:rsidR="00DB3066">
        <w:t>#</w:t>
      </w:r>
      <w:r w:rsidRPr="00087465">
        <w:t>##.20</w:t>
      </w:r>
      <w:r w:rsidR="00974F8B" w:rsidRPr="00087465">
        <w:t>#</w:t>
      </w:r>
      <w:r w:rsidRPr="00087465">
        <w:t>#</w:t>
      </w:r>
    </w:p>
    <w:p w14:paraId="30E904E1" w14:textId="77777777" w:rsidR="00600BF8" w:rsidRPr="00600BF8" w:rsidRDefault="00600BF8" w:rsidP="00600BF8">
      <w:pPr>
        <w:pStyle w:val="Heading2"/>
      </w:pPr>
      <w:r w:rsidRPr="00600BF8">
        <w:t>ISSN</w:t>
      </w:r>
    </w:p>
    <w:p w14:paraId="766CF5C4" w14:textId="77777777" w:rsidR="00DE4860" w:rsidRDefault="00B82653" w:rsidP="00974F8B">
      <w:pPr>
        <w:spacing w:after="120"/>
      </w:pPr>
      <w:r w:rsidRPr="00B82653">
        <w:t>World Wide Web: 2332-1385</w:t>
      </w:r>
    </w:p>
    <w:p w14:paraId="6FD8CFD4" w14:textId="77777777" w:rsidR="00C64D91" w:rsidRDefault="00DE4860" w:rsidP="00E775E3">
      <w:pPr>
        <w:spacing w:before="600"/>
        <w:jc w:val="center"/>
      </w:pPr>
      <w:r>
        <w:t>Month Year</w:t>
      </w:r>
    </w:p>
    <w:p w14:paraId="00C94FB6" w14:textId="6D97B3C7" w:rsidR="00EE7DF5" w:rsidRDefault="00A037DC" w:rsidP="00C64D91">
      <w:pPr>
        <w:pStyle w:val="Heading1"/>
      </w:pPr>
      <w:r>
        <w:br w:type="page"/>
      </w:r>
      <w:r w:rsidR="00C95C93" w:rsidRPr="00EE7DF5">
        <w:lastRenderedPageBreak/>
        <w:t>A</w:t>
      </w:r>
      <w:r w:rsidR="001456F2" w:rsidRPr="00EE7DF5">
        <w:t>bstract</w:t>
      </w:r>
    </w:p>
    <w:p w14:paraId="4603B9B5" w14:textId="77777777" w:rsidR="00B676B8" w:rsidRPr="00B676B8" w:rsidRDefault="00B676B8" w:rsidP="00B676B8">
      <w:pPr>
        <w:rPr>
          <w:color w:val="C00000"/>
        </w:rPr>
      </w:pPr>
      <w:r w:rsidRPr="00B676B8">
        <w:rPr>
          <w:color w:val="C00000"/>
        </w:rPr>
        <w:t>[~250 words</w:t>
      </w:r>
      <w:r>
        <w:rPr>
          <w:color w:val="C00000"/>
        </w:rPr>
        <w:t xml:space="preserve"> explaining importance</w:t>
      </w:r>
      <w:r w:rsidR="00B46777">
        <w:rPr>
          <w:color w:val="C00000"/>
        </w:rPr>
        <w:t xml:space="preserve"> and overview</w:t>
      </w:r>
      <w:r>
        <w:rPr>
          <w:color w:val="C00000"/>
        </w:rPr>
        <w:t xml:space="preserve"> of expedition and </w:t>
      </w:r>
      <w:r w:rsidR="00B46777">
        <w:rPr>
          <w:color w:val="C00000"/>
        </w:rPr>
        <w:t>objectives, preferably</w:t>
      </w:r>
      <w:r>
        <w:rPr>
          <w:color w:val="C00000"/>
        </w:rPr>
        <w:t xml:space="preserve"> formatted as a single paragraph</w:t>
      </w:r>
      <w:r w:rsidR="00B46777">
        <w:rPr>
          <w:color w:val="C00000"/>
        </w:rPr>
        <w:t>.</w:t>
      </w:r>
      <w:r>
        <w:rPr>
          <w:color w:val="C00000"/>
        </w:rPr>
        <w:t xml:space="preserve"> </w:t>
      </w:r>
      <w:r w:rsidR="00B46777">
        <w:rPr>
          <w:color w:val="C00000"/>
        </w:rPr>
        <w:t>N</w:t>
      </w:r>
      <w:r>
        <w:rPr>
          <w:color w:val="C00000"/>
        </w:rPr>
        <w:t>o callouts to tables or figures</w:t>
      </w:r>
      <w:r w:rsidR="00B46777">
        <w:rPr>
          <w:color w:val="C00000"/>
        </w:rPr>
        <w:t>;</w:t>
      </w:r>
      <w:r>
        <w:rPr>
          <w:color w:val="C00000"/>
        </w:rPr>
        <w:t xml:space="preserve"> no references cited.</w:t>
      </w:r>
      <w:r w:rsidR="00F26E3E">
        <w:rPr>
          <w:color w:val="C00000"/>
        </w:rPr>
        <w:t xml:space="preserve"> On its own, it should give an overview of the expedition.</w:t>
      </w:r>
      <w:r w:rsidRPr="00B676B8">
        <w:rPr>
          <w:color w:val="C00000"/>
        </w:rPr>
        <w:t>]</w:t>
      </w:r>
      <w:r w:rsidR="00B46777">
        <w:rPr>
          <w:color w:val="C00000"/>
        </w:rPr>
        <w:t xml:space="preserve"> </w:t>
      </w:r>
    </w:p>
    <w:p w14:paraId="050F31D4" w14:textId="67AFD89F" w:rsidR="00E7662F" w:rsidRDefault="00672F73" w:rsidP="00E7662F">
      <w:pPr>
        <w:pStyle w:val="Heading1"/>
      </w:pPr>
      <w:bookmarkStart w:id="2" w:name="_Hlk106013804"/>
      <w:r>
        <w:t>Plain language summary</w:t>
      </w:r>
    </w:p>
    <w:p w14:paraId="32F7577A" w14:textId="2965B651" w:rsidR="00E7662F" w:rsidRPr="00B676B8" w:rsidRDefault="00E7662F" w:rsidP="00E7662F">
      <w:pPr>
        <w:rPr>
          <w:color w:val="C00000"/>
        </w:rPr>
      </w:pPr>
      <w:r w:rsidRPr="00B676B8">
        <w:rPr>
          <w:color w:val="C00000"/>
        </w:rPr>
        <w:t>[~2</w:t>
      </w:r>
      <w:r w:rsidR="0083444D">
        <w:rPr>
          <w:color w:val="C00000"/>
        </w:rPr>
        <w:t>0</w:t>
      </w:r>
      <w:r w:rsidRPr="00B676B8">
        <w:rPr>
          <w:color w:val="C00000"/>
        </w:rPr>
        <w:t>0 words</w:t>
      </w:r>
      <w:r>
        <w:rPr>
          <w:color w:val="C00000"/>
        </w:rPr>
        <w:t xml:space="preserve"> </w:t>
      </w:r>
      <w:r w:rsidR="0083444D">
        <w:rPr>
          <w:color w:val="C00000"/>
        </w:rPr>
        <w:t xml:space="preserve">conveying the same information as the Abstract but written so that it is understandable </w:t>
      </w:r>
      <w:r w:rsidR="0083444D" w:rsidRPr="0083444D">
        <w:rPr>
          <w:color w:val="C00000"/>
        </w:rPr>
        <w:t xml:space="preserve">by </w:t>
      </w:r>
      <w:r w:rsidR="0083444D">
        <w:rPr>
          <w:color w:val="C00000"/>
        </w:rPr>
        <w:t>a broader audience</w:t>
      </w:r>
      <w:r>
        <w:rPr>
          <w:color w:val="C00000"/>
        </w:rPr>
        <w:t>,</w:t>
      </w:r>
      <w:r w:rsidR="0083444D">
        <w:rPr>
          <w:color w:val="C00000"/>
        </w:rPr>
        <w:t xml:space="preserve"> </w:t>
      </w:r>
      <w:r>
        <w:rPr>
          <w:color w:val="C00000"/>
        </w:rPr>
        <w:t xml:space="preserve">preferably formatted as a single paragraph. </w:t>
      </w:r>
      <w:r w:rsidR="006C09A3">
        <w:rPr>
          <w:color w:val="C00000"/>
        </w:rPr>
        <w:t xml:space="preserve">Use straight-forward descriptions, contextualize information, explain scientific terms, and avoid jargon and acronyms. </w:t>
      </w:r>
      <w:r>
        <w:rPr>
          <w:color w:val="C00000"/>
        </w:rPr>
        <w:t>No callouts to tables or figures; no references cited.</w:t>
      </w:r>
      <w:r w:rsidR="00672F73">
        <w:rPr>
          <w:color w:val="C00000"/>
        </w:rPr>
        <w:t xml:space="preserve"> </w:t>
      </w:r>
      <w:r w:rsidR="006C09A3">
        <w:rPr>
          <w:color w:val="C00000"/>
        </w:rPr>
        <w:t>A de-</w:t>
      </w:r>
      <w:proofErr w:type="spellStart"/>
      <w:r w:rsidR="006C09A3">
        <w:rPr>
          <w:color w:val="C00000"/>
        </w:rPr>
        <w:t>jargonizer</w:t>
      </w:r>
      <w:proofErr w:type="spellEnd"/>
      <w:r w:rsidR="006C09A3">
        <w:rPr>
          <w:color w:val="C00000"/>
        </w:rPr>
        <w:t xml:space="preserve"> tool may help (e.g., </w:t>
      </w:r>
      <w:hyperlink r:id="rId7" w:history="1">
        <w:r w:rsidR="006C09A3" w:rsidRPr="006C09A3">
          <w:rPr>
            <w:b/>
            <w:bCs/>
            <w:color w:val="0070C0"/>
          </w:rPr>
          <w:t>http://scienceandpublic.com</w:t>
        </w:r>
      </w:hyperlink>
      <w:r w:rsidR="006C09A3">
        <w:rPr>
          <w:color w:val="C00000"/>
        </w:rPr>
        <w:t xml:space="preserve">). </w:t>
      </w:r>
      <w:r w:rsidR="00672F73">
        <w:rPr>
          <w:color w:val="C00000"/>
        </w:rPr>
        <w:t xml:space="preserve">See </w:t>
      </w:r>
      <w:hyperlink r:id="rId8" w:history="1">
        <w:r w:rsidR="00672F73" w:rsidRPr="00672F73">
          <w:rPr>
            <w:b/>
            <w:bCs/>
            <w:color w:val="0070C0"/>
          </w:rPr>
          <w:t>https://agupubs.onlinelibrary.wiley.com/doi/10.1029/2021JB022735</w:t>
        </w:r>
      </w:hyperlink>
      <w:r w:rsidR="00672F73" w:rsidRPr="00672F73">
        <w:rPr>
          <w:color w:val="C00000"/>
        </w:rPr>
        <w:t xml:space="preserve"> for an example</w:t>
      </w:r>
      <w:r w:rsidR="006C09A3">
        <w:rPr>
          <w:color w:val="C00000"/>
        </w:rPr>
        <w:t>.</w:t>
      </w:r>
      <w:r w:rsidRPr="00B676B8">
        <w:rPr>
          <w:color w:val="C00000"/>
        </w:rPr>
        <w:t>]</w:t>
      </w:r>
    </w:p>
    <w:bookmarkEnd w:id="2"/>
    <w:p w14:paraId="17F81E43" w14:textId="7C765190" w:rsidR="009C3977" w:rsidRPr="00191D46" w:rsidRDefault="009C3977" w:rsidP="009C3977">
      <w:pPr>
        <w:pStyle w:val="Heading1"/>
      </w:pPr>
      <w:r w:rsidRPr="003B22BE">
        <w:t>Schedule</w:t>
      </w:r>
      <w:r w:rsidRPr="00191D46">
        <w:t xml:space="preserve"> for Expedition </w:t>
      </w:r>
      <w:r w:rsidR="00DB3066">
        <w:t>XXX</w:t>
      </w:r>
    </w:p>
    <w:p w14:paraId="24ADB68D" w14:textId="2383221C" w:rsidR="009C3977" w:rsidRPr="00E40859" w:rsidRDefault="009C3977" w:rsidP="009C3977">
      <w:r w:rsidRPr="003B22BE">
        <w:t xml:space="preserve">International Ocean Discovery Program (IODP) Expedition </w:t>
      </w:r>
      <w:r w:rsidR="00DB3066">
        <w:t>XXX</w:t>
      </w:r>
      <w:r w:rsidRPr="003B22BE">
        <w:t xml:space="preserve"> is based on IODP drilling Proposal XXX (available at </w:t>
      </w:r>
      <w:r w:rsidRPr="006835FE">
        <w:rPr>
          <w:rFonts w:cs="Tahoma"/>
          <w:b/>
          <w:bCs/>
          <w:color w:val="0070C0"/>
        </w:rPr>
        <w:t>http://iodp.tamu.edu/scienceops/expeditions/XXXX</w:t>
      </w:r>
      <w:r w:rsidRPr="003B22BE">
        <w:t xml:space="preserve">). Following evaluation by the IODP Scientific Advisory Structure, the expedition was scheduled for the research vessel (R/V) </w:t>
      </w:r>
      <w:r w:rsidRPr="003B22BE">
        <w:rPr>
          <w:i/>
        </w:rPr>
        <w:t>JOIDES Resolution</w:t>
      </w:r>
      <w:r w:rsidRPr="003B22BE">
        <w:t xml:space="preserve">, operating under contract with the </w:t>
      </w:r>
      <w:r w:rsidRPr="00896FA0">
        <w:rPr>
          <w:i/>
        </w:rPr>
        <w:t>JOIDES Resolution</w:t>
      </w:r>
      <w:r w:rsidRPr="003B22BE">
        <w:t xml:space="preserve"> Science Operator (JRSO). At the time of publication of this </w:t>
      </w:r>
      <w:r w:rsidRPr="003B22BE">
        <w:rPr>
          <w:i/>
        </w:rPr>
        <w:t>Scientific Prospectus</w:t>
      </w:r>
      <w:r w:rsidRPr="003B22BE">
        <w:t xml:space="preserve">, the expedition is scheduled to start in </w:t>
      </w:r>
      <w:r w:rsidR="00DB3066">
        <w:t>X</w:t>
      </w:r>
      <w:r w:rsidRPr="003B22BE">
        <w:t xml:space="preserve">XXX, </w:t>
      </w:r>
      <w:r w:rsidR="00DB3066">
        <w:t>X</w:t>
      </w:r>
      <w:r w:rsidRPr="003B22BE">
        <w:t xml:space="preserve">XXX, on X Month 20XX and to end in </w:t>
      </w:r>
      <w:r w:rsidR="00DB3066">
        <w:t>X</w:t>
      </w:r>
      <w:r w:rsidRPr="003B22BE">
        <w:t xml:space="preserve">XXX, </w:t>
      </w:r>
      <w:r w:rsidR="00DB3066">
        <w:t>X</w:t>
      </w:r>
      <w:r w:rsidRPr="003B22BE">
        <w:t xml:space="preserve">XXX, on X Month. A total of XX days will be available for the transit, drilling, coring, and downhole measurements described in this report (for the current detailed schedule, see </w:t>
      </w:r>
      <w:r w:rsidRPr="006835FE">
        <w:rPr>
          <w:rFonts w:cs="Tahoma"/>
          <w:b/>
          <w:bCs/>
          <w:color w:val="0070C0"/>
        </w:rPr>
        <w:t>http://iodp.tamu.edu/scienceops</w:t>
      </w:r>
      <w:r w:rsidRPr="003B22BE">
        <w:t xml:space="preserve">). Further details about the facilities aboard </w:t>
      </w:r>
      <w:r w:rsidRPr="003B22BE">
        <w:rPr>
          <w:i/>
        </w:rPr>
        <w:t>JOIDES Resolution</w:t>
      </w:r>
      <w:r w:rsidRPr="003B22BE">
        <w:t xml:space="preserve"> can be found at </w:t>
      </w:r>
      <w:r w:rsidRPr="006835FE">
        <w:rPr>
          <w:rFonts w:cs="Tahoma"/>
          <w:b/>
          <w:bCs/>
          <w:color w:val="0070C0"/>
        </w:rPr>
        <w:t>http://iodp.tamu.edu/</w:t>
      </w:r>
      <w:r w:rsidR="003B5D87">
        <w:rPr>
          <w:rFonts w:cs="Tahoma"/>
          <w:b/>
          <w:bCs/>
          <w:color w:val="0070C0"/>
        </w:rPr>
        <w:t>labs</w:t>
      </w:r>
      <w:r w:rsidRPr="006835FE">
        <w:rPr>
          <w:rFonts w:cs="Tahoma"/>
          <w:b/>
          <w:bCs/>
          <w:color w:val="0070C0"/>
        </w:rPr>
        <w:t>/</w:t>
      </w:r>
      <w:r w:rsidR="003B5D87">
        <w:rPr>
          <w:rFonts w:cs="Tahoma"/>
          <w:b/>
          <w:bCs/>
          <w:color w:val="0070C0"/>
        </w:rPr>
        <w:t>index</w:t>
      </w:r>
      <w:r w:rsidRPr="006835FE">
        <w:rPr>
          <w:rFonts w:cs="Tahoma"/>
          <w:b/>
          <w:bCs/>
          <w:color w:val="0070C0"/>
        </w:rPr>
        <w:t>.html</w:t>
      </w:r>
      <w:r w:rsidRPr="003B22BE">
        <w:t>.</w:t>
      </w:r>
    </w:p>
    <w:p w14:paraId="3740FA44" w14:textId="77777777" w:rsidR="009C3977" w:rsidRDefault="009C3977" w:rsidP="009C3977">
      <w:pPr>
        <w:pStyle w:val="Heading1"/>
      </w:pPr>
      <w:r w:rsidRPr="003B22BE">
        <w:t>Introduction</w:t>
      </w:r>
    </w:p>
    <w:p w14:paraId="52CDE1A3" w14:textId="77777777" w:rsidR="00B46777" w:rsidRPr="00B46777" w:rsidRDefault="00B46777" w:rsidP="00B46777">
      <w:pPr>
        <w:rPr>
          <w:color w:val="C00000"/>
        </w:rPr>
      </w:pPr>
      <w:r w:rsidRPr="00B46777">
        <w:rPr>
          <w:color w:val="C00000"/>
        </w:rPr>
        <w:t>[Fairly short introduction similar to abstract; can include references and callouts.]</w:t>
      </w:r>
    </w:p>
    <w:p w14:paraId="3F560960" w14:textId="77777777" w:rsidR="009C3977" w:rsidRDefault="009C3977" w:rsidP="003B5D87">
      <w:pPr>
        <w:pStyle w:val="Heading1"/>
      </w:pPr>
      <w:r w:rsidRPr="003B22BE">
        <w:t>Background</w:t>
      </w:r>
    </w:p>
    <w:p w14:paraId="62B27593" w14:textId="77777777" w:rsidR="00B46777" w:rsidRPr="00497601" w:rsidRDefault="00B46777" w:rsidP="003B5D87">
      <w:pPr>
        <w:rPr>
          <w:color w:val="C00000"/>
        </w:rPr>
      </w:pPr>
      <w:r w:rsidRPr="00497601">
        <w:rPr>
          <w:color w:val="C00000"/>
        </w:rPr>
        <w:t>[Cover previous related scientific work, what is known or hypothesized, justification/basis for expedition.]</w:t>
      </w:r>
    </w:p>
    <w:p w14:paraId="7355701A" w14:textId="4CD1C565" w:rsidR="009C3977" w:rsidRDefault="009C3977" w:rsidP="00497601">
      <w:pPr>
        <w:pStyle w:val="Heading2"/>
      </w:pPr>
      <w:r w:rsidRPr="00497601">
        <w:t>Geologic</w:t>
      </w:r>
      <w:r w:rsidRPr="00C80DDB">
        <w:t xml:space="preserve"> </w:t>
      </w:r>
      <w:r>
        <w:t>s</w:t>
      </w:r>
      <w:r w:rsidRPr="00C80DDB">
        <w:t>etting</w:t>
      </w:r>
    </w:p>
    <w:p w14:paraId="2FBA7E45" w14:textId="64475439" w:rsidR="00B46777" w:rsidRPr="00B46777" w:rsidRDefault="00B46777" w:rsidP="003B5D87">
      <w:pPr>
        <w:ind w:left="360"/>
        <w:rPr>
          <w:color w:val="C00000"/>
        </w:rPr>
      </w:pPr>
      <w:r w:rsidRPr="00B46777">
        <w:rPr>
          <w:color w:val="C00000"/>
        </w:rPr>
        <w:t>[Sometimes combined with Background. Describe site areas and why they were selected.]</w:t>
      </w:r>
    </w:p>
    <w:p w14:paraId="208AFB67" w14:textId="77777777" w:rsidR="009C3977" w:rsidRDefault="009C3977" w:rsidP="003B5D87">
      <w:pPr>
        <w:pStyle w:val="Heading2"/>
      </w:pPr>
      <w:r w:rsidRPr="00C80DDB">
        <w:t xml:space="preserve">Seismic </w:t>
      </w:r>
      <w:r>
        <w:t>s</w:t>
      </w:r>
      <w:r w:rsidRPr="00C80DDB">
        <w:t>tudies/</w:t>
      </w:r>
      <w:r>
        <w:t>s</w:t>
      </w:r>
      <w:r w:rsidRPr="00C80DDB">
        <w:t xml:space="preserve">ite </w:t>
      </w:r>
      <w:r>
        <w:t>s</w:t>
      </w:r>
      <w:r w:rsidRPr="00C80DDB">
        <w:t xml:space="preserve">urvey </w:t>
      </w:r>
      <w:r>
        <w:t>d</w:t>
      </w:r>
      <w:r w:rsidRPr="00C80DDB">
        <w:t>ata</w:t>
      </w:r>
    </w:p>
    <w:p w14:paraId="0EDB6C32" w14:textId="3874F583" w:rsidR="009C3977" w:rsidRPr="00C80DDB" w:rsidRDefault="009C3977" w:rsidP="003B5D87">
      <w:pPr>
        <w:ind w:left="360"/>
      </w:pPr>
      <w:r w:rsidRPr="006F55A4">
        <w:t xml:space="preserve">The supporting site survey data for Expedition </w:t>
      </w:r>
      <w:r w:rsidR="00DB3066">
        <w:t>XXX</w:t>
      </w:r>
      <w:r w:rsidRPr="006F55A4">
        <w:t xml:space="preserve"> are archived at the IODP Site Survey Data Bank (</w:t>
      </w:r>
      <w:r w:rsidRPr="006835FE">
        <w:rPr>
          <w:b/>
          <w:bCs/>
          <w:color w:val="0070C0"/>
        </w:rPr>
        <w:t>https://ssdb.iodp.org/SSDBquery/SSDBquery.php</w:t>
      </w:r>
      <w:r w:rsidRPr="006F55A4">
        <w:t xml:space="preserve">; select </w:t>
      </w:r>
      <w:r>
        <w:t>XXX</w:t>
      </w:r>
      <w:r w:rsidRPr="006F55A4">
        <w:t xml:space="preserve"> for proposal number).</w:t>
      </w:r>
    </w:p>
    <w:p w14:paraId="12D28279" w14:textId="77777777" w:rsidR="009C3977" w:rsidRDefault="009C3977" w:rsidP="009C3977">
      <w:pPr>
        <w:pStyle w:val="Heading1"/>
      </w:pPr>
      <w:r w:rsidRPr="00191D46">
        <w:t xml:space="preserve">Scientific </w:t>
      </w:r>
      <w:r w:rsidRPr="003B22BE">
        <w:t>objectives</w:t>
      </w:r>
    </w:p>
    <w:p w14:paraId="30E41A4C" w14:textId="6712EDAB" w:rsidR="00B46777" w:rsidRPr="00F26E3E" w:rsidRDefault="00B46777" w:rsidP="00B46777">
      <w:pPr>
        <w:rPr>
          <w:color w:val="C00000"/>
        </w:rPr>
      </w:pPr>
      <w:r w:rsidRPr="00F26E3E">
        <w:rPr>
          <w:color w:val="C00000"/>
        </w:rPr>
        <w:t xml:space="preserve">[Describe </w:t>
      </w:r>
      <w:r w:rsidR="00F26E3E" w:rsidRPr="00F26E3E">
        <w:rPr>
          <w:color w:val="C00000"/>
        </w:rPr>
        <w:t xml:space="preserve">questions asked and </w:t>
      </w:r>
      <w:r w:rsidRPr="00F26E3E">
        <w:rPr>
          <w:color w:val="C00000"/>
        </w:rPr>
        <w:t>hypotheses</w:t>
      </w:r>
      <w:r w:rsidR="00F26E3E" w:rsidRPr="00F26E3E">
        <w:rPr>
          <w:color w:val="C00000"/>
        </w:rPr>
        <w:t xml:space="preserve"> to be tested. Enumerate objectives and how they will address questions and hypotheses.</w:t>
      </w:r>
      <w:bookmarkStart w:id="3" w:name="_Hlk120793203"/>
      <w:r w:rsidR="00C658E6">
        <w:rPr>
          <w:color w:val="C00000"/>
        </w:rPr>
        <w:t xml:space="preserve"> Include </w:t>
      </w:r>
      <w:r w:rsidR="00350D5D" w:rsidRPr="00350D5D">
        <w:rPr>
          <w:color w:val="C00000"/>
        </w:rPr>
        <w:t xml:space="preserve">how the </w:t>
      </w:r>
      <w:r w:rsidR="00C658E6">
        <w:rPr>
          <w:color w:val="C00000"/>
        </w:rPr>
        <w:t>objectives</w:t>
      </w:r>
      <w:r w:rsidR="00350D5D" w:rsidRPr="00350D5D">
        <w:rPr>
          <w:color w:val="C00000"/>
        </w:rPr>
        <w:t xml:space="preserve"> fit into the 2050 science framework (</w:t>
      </w:r>
      <w:hyperlink r:id="rId9" w:history="1">
        <w:r w:rsidR="00C658E6" w:rsidRPr="00C658E6">
          <w:rPr>
            <w:b/>
            <w:bCs/>
            <w:color w:val="0070C0"/>
          </w:rPr>
          <w:t>https://www.iodp.org/2050-science-framework</w:t>
        </w:r>
      </w:hyperlink>
      <w:r w:rsidR="00C658E6">
        <w:rPr>
          <w:color w:val="C00000"/>
        </w:rPr>
        <w:t xml:space="preserve">); this can be part of objective text or under a </w:t>
      </w:r>
      <w:r w:rsidR="00C658E6" w:rsidRPr="00C658E6">
        <w:rPr>
          <w:color w:val="C00000"/>
        </w:rPr>
        <w:t>Connections to the 2050 Science Framework</w:t>
      </w:r>
      <w:r w:rsidR="00C658E6">
        <w:rPr>
          <w:color w:val="C00000"/>
        </w:rPr>
        <w:t xml:space="preserve"> heading</w:t>
      </w:r>
      <w:bookmarkEnd w:id="3"/>
      <w:r w:rsidR="00C658E6">
        <w:rPr>
          <w:color w:val="C00000"/>
        </w:rPr>
        <w:t>.</w:t>
      </w:r>
      <w:r w:rsidR="00F26E3E" w:rsidRPr="00F26E3E">
        <w:rPr>
          <w:color w:val="C00000"/>
        </w:rPr>
        <w:t>]</w:t>
      </w:r>
    </w:p>
    <w:p w14:paraId="39D1B43F" w14:textId="47F05937" w:rsidR="009C3977" w:rsidRDefault="009C3977" w:rsidP="009C3977">
      <w:pPr>
        <w:pStyle w:val="Heading1"/>
      </w:pPr>
      <w:r>
        <w:lastRenderedPageBreak/>
        <w:t>Operations plan/</w:t>
      </w:r>
      <w:r w:rsidR="00262804">
        <w:t>C</w:t>
      </w:r>
      <w:r w:rsidR="00CC3C86">
        <w:t>oring</w:t>
      </w:r>
      <w:r w:rsidR="00CC3C86" w:rsidRPr="00191D46">
        <w:t xml:space="preserve"> </w:t>
      </w:r>
      <w:r w:rsidRPr="00191D46">
        <w:t>strategy</w:t>
      </w:r>
    </w:p>
    <w:p w14:paraId="3CFC982C" w14:textId="77777777" w:rsidR="00F26E3E" w:rsidRPr="00F26E3E" w:rsidRDefault="00F26E3E" w:rsidP="00F26E3E">
      <w:pPr>
        <w:rPr>
          <w:color w:val="C00000"/>
        </w:rPr>
      </w:pPr>
      <w:r w:rsidRPr="00F26E3E">
        <w:rPr>
          <w:color w:val="C00000"/>
        </w:rPr>
        <w:t>[Present overview of drilling and coring strategy.]</w:t>
      </w:r>
    </w:p>
    <w:p w14:paraId="4166AE2B" w14:textId="77777777" w:rsidR="009C3977" w:rsidRPr="00497601" w:rsidRDefault="009C3977" w:rsidP="00497601">
      <w:pPr>
        <w:pStyle w:val="Heading2"/>
      </w:pPr>
      <w:r w:rsidRPr="00497601">
        <w:t>Proposed drill sites</w:t>
      </w:r>
    </w:p>
    <w:p w14:paraId="1B348DD3" w14:textId="77777777" w:rsidR="00F26E3E" w:rsidRPr="00497601" w:rsidRDefault="00F26E3E" w:rsidP="00497601">
      <w:pPr>
        <w:ind w:left="360"/>
        <w:rPr>
          <w:color w:val="C00000"/>
        </w:rPr>
      </w:pPr>
      <w:r w:rsidRPr="00497601">
        <w:rPr>
          <w:color w:val="C00000"/>
        </w:rPr>
        <w:t>[Describe primary and alternate sites, planned drilling operations for each, and how the sites fit together to provide the whole picture.]</w:t>
      </w:r>
    </w:p>
    <w:p w14:paraId="4A31A833" w14:textId="1CCF885F" w:rsidR="009C3977" w:rsidRDefault="00CC3C86" w:rsidP="003B5D87">
      <w:pPr>
        <w:pStyle w:val="Heading1"/>
      </w:pPr>
      <w:r>
        <w:t xml:space="preserve">Wireline </w:t>
      </w:r>
      <w:r w:rsidR="003B5D87">
        <w:t>l</w:t>
      </w:r>
      <w:r w:rsidR="009C3977" w:rsidRPr="00191D46">
        <w:t>ogging/</w:t>
      </w:r>
      <w:r w:rsidR="003B5D87">
        <w:t>D</w:t>
      </w:r>
      <w:r w:rsidR="009C3977" w:rsidRPr="003B22BE">
        <w:t>ownhole</w:t>
      </w:r>
      <w:r w:rsidR="009C3977" w:rsidRPr="00191D46">
        <w:t xml:space="preserve"> measurements strategy</w:t>
      </w:r>
    </w:p>
    <w:p w14:paraId="6E0E907B" w14:textId="1B760A54" w:rsidR="00F26E3E" w:rsidRPr="00F26E3E" w:rsidRDefault="00F26E3E" w:rsidP="00F26E3E">
      <w:pPr>
        <w:rPr>
          <w:color w:val="C00000"/>
        </w:rPr>
      </w:pPr>
      <w:r w:rsidRPr="00F26E3E">
        <w:rPr>
          <w:color w:val="C00000"/>
        </w:rPr>
        <w:t xml:space="preserve">[Describe planned downhole logging and </w:t>
      </w:r>
      <w:r w:rsidR="00CC3C86">
        <w:rPr>
          <w:color w:val="C00000"/>
        </w:rPr>
        <w:t xml:space="preserve">T/P </w:t>
      </w:r>
      <w:r w:rsidRPr="00F26E3E">
        <w:rPr>
          <w:color w:val="C00000"/>
        </w:rPr>
        <w:t>measurements and how the data will be used in conjunction with shipboard measurements.]</w:t>
      </w:r>
      <w:r w:rsidR="002E6030">
        <w:rPr>
          <w:color w:val="C00000"/>
        </w:rPr>
        <w:t xml:space="preserve"> </w:t>
      </w:r>
    </w:p>
    <w:p w14:paraId="65F05B85" w14:textId="0274126F" w:rsidR="003B5D87" w:rsidRPr="00896FA0" w:rsidRDefault="00920C39" w:rsidP="00896FA0">
      <w:hyperlink r:id="rId10" w:history="1">
        <w:r w:rsidR="003B5D87" w:rsidRPr="00896FA0">
          <w:rPr>
            <w:rStyle w:val="Hyperlink"/>
            <w:b/>
            <w:bCs/>
            <w:color w:val="0070C0"/>
            <w:u w:val="none"/>
          </w:rPr>
          <w:t>http://iodp.tamu.edu/tools</w:t>
        </w:r>
      </w:hyperlink>
      <w:r w:rsidR="003B5D87" w:rsidRPr="00896FA0">
        <w:t>;</w:t>
      </w:r>
      <w:r w:rsidR="00896FA0">
        <w:t xml:space="preserve"> </w:t>
      </w:r>
      <w:hyperlink r:id="rId11" w:history="1">
        <w:r w:rsidR="003B5D87" w:rsidRPr="00896FA0">
          <w:rPr>
            <w:rStyle w:val="Hyperlink"/>
            <w:b/>
            <w:bCs/>
            <w:color w:val="0070C0"/>
            <w:u w:val="none"/>
          </w:rPr>
          <w:t>http://iodp.tamu.edu/tools/logging</w:t>
        </w:r>
      </w:hyperlink>
    </w:p>
    <w:p w14:paraId="3A2A76AE" w14:textId="77777777" w:rsidR="009C3977" w:rsidRDefault="009C3977" w:rsidP="009C3977">
      <w:pPr>
        <w:pStyle w:val="Heading1"/>
      </w:pPr>
      <w:r>
        <w:t>Risks and c</w:t>
      </w:r>
      <w:r w:rsidRPr="003B22BE">
        <w:t>ontingency</w:t>
      </w:r>
    </w:p>
    <w:p w14:paraId="0A17D026" w14:textId="77777777" w:rsidR="00F26E3E" w:rsidRPr="00497601" w:rsidRDefault="00F26E3E" w:rsidP="00F26E3E">
      <w:pPr>
        <w:rPr>
          <w:color w:val="C00000"/>
        </w:rPr>
      </w:pPr>
      <w:r w:rsidRPr="00497601">
        <w:rPr>
          <w:color w:val="C00000"/>
        </w:rPr>
        <w:t>[</w:t>
      </w:r>
      <w:r w:rsidRPr="00497601">
        <w:rPr>
          <w:b/>
          <w:bCs/>
          <w:color w:val="C00000"/>
        </w:rPr>
        <w:t>This section is crucial for planning around unexpe</w:t>
      </w:r>
      <w:bookmarkStart w:id="4" w:name="_GoBack"/>
      <w:bookmarkEnd w:id="4"/>
      <w:r w:rsidRPr="00497601">
        <w:rPr>
          <w:b/>
          <w:bCs/>
          <w:color w:val="C00000"/>
        </w:rPr>
        <w:t>cted situations and delays!</w:t>
      </w:r>
      <w:r w:rsidRPr="00497601">
        <w:rPr>
          <w:color w:val="C00000"/>
        </w:rPr>
        <w:t xml:space="preserve"> Be as detailed as possible, as this document will be used to guide operations if the unexpected occurs. Describe risks to planned operations and well-thought-out contingency plans.]</w:t>
      </w:r>
    </w:p>
    <w:p w14:paraId="4E98FA9A" w14:textId="77777777" w:rsidR="009C3977" w:rsidRPr="00191D46" w:rsidRDefault="009C3977" w:rsidP="009C3977">
      <w:pPr>
        <w:pStyle w:val="Heading1"/>
      </w:pPr>
      <w:r w:rsidRPr="00191D46">
        <w:t xml:space="preserve">Sampling </w:t>
      </w:r>
      <w:r w:rsidRPr="003B22BE">
        <w:t>and</w:t>
      </w:r>
      <w:r>
        <w:t xml:space="preserve"> data sharing </w:t>
      </w:r>
      <w:r w:rsidRPr="00191D46">
        <w:t>strategy</w:t>
      </w:r>
    </w:p>
    <w:p w14:paraId="5DD2B3A5" w14:textId="73F80EFB" w:rsidR="009C3977" w:rsidRDefault="009C3977" w:rsidP="009C3977">
      <w:r w:rsidRPr="00160412">
        <w:t xml:space="preserve">Shipboard and shore-based researchers should refer to the IODP Sample, Data, and Obligations </w:t>
      </w:r>
      <w:r>
        <w:t>P</w:t>
      </w:r>
      <w:r w:rsidRPr="00160412">
        <w:t>olicy</w:t>
      </w:r>
      <w:r>
        <w:t xml:space="preserve"> and Implementation Guidelines</w:t>
      </w:r>
      <w:r w:rsidRPr="00160412">
        <w:t xml:space="preserve"> posted on the Web at </w:t>
      </w:r>
      <w:r w:rsidRPr="006835FE">
        <w:rPr>
          <w:b/>
          <w:bCs/>
          <w:color w:val="0070C0"/>
        </w:rPr>
        <w:t>http://www.iodp.org/top-resources/program-documents/policies-and-guidelines</w:t>
      </w:r>
      <w:r w:rsidRPr="00160412">
        <w:t xml:space="preserve">. This document outlines the policy for distributing IODP samples and data to research scientists, curators, and educators. The document also defines the obligations that sample and data recipients incur. The Sample Allocation Committee (SAC; composed of </w:t>
      </w:r>
      <w:r w:rsidR="00EA42E8">
        <w:t xml:space="preserve">the </w:t>
      </w:r>
      <w:r>
        <w:t>C</w:t>
      </w:r>
      <w:r w:rsidRPr="00160412">
        <w:t>o-</w:t>
      </w:r>
      <w:r>
        <w:t>C</w:t>
      </w:r>
      <w:r w:rsidRPr="00160412">
        <w:t xml:space="preserve">hief </w:t>
      </w:r>
      <w:r>
        <w:t>S</w:t>
      </w:r>
      <w:r w:rsidRPr="00160412">
        <w:t xml:space="preserve">cientists, </w:t>
      </w:r>
      <w:r>
        <w:t>S</w:t>
      </w:r>
      <w:r w:rsidRPr="00160412">
        <w:t xml:space="preserve">taff </w:t>
      </w:r>
      <w:r>
        <w:t>S</w:t>
      </w:r>
      <w:r w:rsidRPr="00160412">
        <w:t xml:space="preserve">cientist, and </w:t>
      </w:r>
      <w:r>
        <w:t>I</w:t>
      </w:r>
      <w:r w:rsidRPr="00160412">
        <w:t xml:space="preserve">ODP </w:t>
      </w:r>
      <w:r>
        <w:t>C</w:t>
      </w:r>
      <w:r w:rsidRPr="00160412">
        <w:t xml:space="preserve">urator on shore and curatorial representative on board </w:t>
      </w:r>
      <w:r w:rsidR="00214956">
        <w:t xml:space="preserve">the </w:t>
      </w:r>
      <w:r w:rsidRPr="00160412">
        <w:t>ship) will work with the entire scientific party to formulate a formal expedition-specific sampling plan for shi</w:t>
      </w:r>
      <w:r w:rsidR="006835FE">
        <w:t>pboard and postcruise sampling.</w:t>
      </w:r>
    </w:p>
    <w:p w14:paraId="7742A8A4" w14:textId="0FDD5505" w:rsidR="009C3977" w:rsidRDefault="009C3977" w:rsidP="009C3977">
      <w:r w:rsidRPr="004E777A">
        <w:t xml:space="preserve">Shipboard scientists are expected to submit sample </w:t>
      </w:r>
      <w:r w:rsidRPr="006F55A4">
        <w:t xml:space="preserve">requests (at </w:t>
      </w:r>
      <w:r w:rsidRPr="006835FE">
        <w:rPr>
          <w:b/>
          <w:bCs/>
          <w:color w:val="0070C0"/>
        </w:rPr>
        <w:t>http://iodp.tamu.edu/curation/samples.html</w:t>
      </w:r>
      <w:r w:rsidRPr="006F55A4">
        <w:t xml:space="preserve">) </w:t>
      </w:r>
      <w:r w:rsidR="00CC3C86">
        <w:t>~6</w:t>
      </w:r>
      <w:r w:rsidR="00CC3C86" w:rsidRPr="004E777A">
        <w:t xml:space="preserve"> </w:t>
      </w:r>
      <w:r w:rsidRPr="004E777A">
        <w:t xml:space="preserve">months before the beginning of the expedition. Based on sample requests (shore based and shipboard) submitted by this deadline, the SAC will prepare a tentative sampling plan, which will be revised on the ship as dictated by </w:t>
      </w:r>
      <w:r w:rsidR="00CC3C86">
        <w:t xml:space="preserve">core </w:t>
      </w:r>
      <w:r w:rsidRPr="004E777A">
        <w:t xml:space="preserve">recovery and cruise objectives. The sampling plan will be subject to modification depending upon the actual material recovered and collaborations that may evolve between scientists during the expedition. Modification of the strategy during the expedition must be approved by the </w:t>
      </w:r>
      <w:r>
        <w:t>C</w:t>
      </w:r>
      <w:r w:rsidRPr="004E777A">
        <w:t>o-</w:t>
      </w:r>
      <w:r>
        <w:t>C</w:t>
      </w:r>
      <w:r w:rsidRPr="004E777A">
        <w:t xml:space="preserve">hief </w:t>
      </w:r>
      <w:r>
        <w:t>S</w:t>
      </w:r>
      <w:r w:rsidRPr="004E777A">
        <w:t xml:space="preserve">cientists, </w:t>
      </w:r>
      <w:r>
        <w:t>S</w:t>
      </w:r>
      <w:r w:rsidRPr="004E777A">
        <w:t xml:space="preserve">taff </w:t>
      </w:r>
      <w:r w:rsidR="00EA42E8">
        <w:t>S</w:t>
      </w:r>
      <w:r w:rsidRPr="004E777A">
        <w:t xml:space="preserve">cientist, and curatorial representative on board </w:t>
      </w:r>
      <w:r w:rsidR="00214956">
        <w:t xml:space="preserve">the </w:t>
      </w:r>
      <w:r w:rsidR="00214956" w:rsidRPr="00160412">
        <w:t>ship</w:t>
      </w:r>
      <w:r w:rsidRPr="004E777A">
        <w:t>.</w:t>
      </w:r>
    </w:p>
    <w:p w14:paraId="534C8467" w14:textId="77777777" w:rsidR="009C3977" w:rsidRDefault="009C3977" w:rsidP="009C3977">
      <w:bookmarkStart w:id="5" w:name="_Hlk101773283"/>
      <w:r w:rsidRPr="004E777A">
        <w:t xml:space="preserve">The minimum permanent archive will be the standard archive half of each core. </w:t>
      </w:r>
      <w:bookmarkEnd w:id="5"/>
      <w:r w:rsidRPr="004E777A">
        <w:t>All sample frequencies and sizes must be justified on a scientific basis and will depend on core recovery, the full spectrum of other requests, and the cruise objectives. Some redundancy of measurement is unavoidable, but minimizing the duplication of measurements among the shipboard party and identified shore-based collaborators will be a factor in evaluating sample requests.</w:t>
      </w:r>
    </w:p>
    <w:p w14:paraId="398041C1" w14:textId="77777777" w:rsidR="009C3977" w:rsidRPr="004E777A" w:rsidRDefault="009C3977" w:rsidP="009C3977">
      <w:r>
        <w:t xml:space="preserve">If some critical intervals are recovered, there may be considerable demand for samples from a limited amount of cored material. These intervals may require special handling, a higher sampling density, </w:t>
      </w:r>
      <w:r>
        <w:lastRenderedPageBreak/>
        <w:t>reduced sample size, or continuous core sampling by a single investigator. A sampling plan coordinated by the SAC may be required before critical intervals are sampled.</w:t>
      </w:r>
    </w:p>
    <w:p w14:paraId="086756E4" w14:textId="77777777" w:rsidR="009C3977" w:rsidRDefault="009C3977" w:rsidP="009C3977">
      <w:pPr>
        <w:pStyle w:val="Heading1"/>
      </w:pPr>
      <w:r w:rsidRPr="00191D46">
        <w:t>Expedition scientists and scientific participants</w:t>
      </w:r>
    </w:p>
    <w:p w14:paraId="7F7D3121" w14:textId="3EB38736" w:rsidR="009C3977" w:rsidRDefault="009C3977" w:rsidP="009C3977">
      <w:r w:rsidRPr="00AD35A2">
        <w:t xml:space="preserve">The current list of participants for Expedition </w:t>
      </w:r>
      <w:r w:rsidR="00DB3066">
        <w:t>XXX</w:t>
      </w:r>
      <w:r w:rsidRPr="00AD35A2">
        <w:t xml:space="preserve"> can be found at </w:t>
      </w:r>
      <w:r w:rsidRPr="006835FE">
        <w:rPr>
          <w:b/>
          <w:bCs/>
          <w:color w:val="0070C0"/>
        </w:rPr>
        <w:t>http://iodp.tamu.edu/scienceops/precruise/XXX</w:t>
      </w:r>
      <w:r w:rsidR="006835FE">
        <w:rPr>
          <w:b/>
          <w:bCs/>
          <w:color w:val="0070C0"/>
        </w:rPr>
        <w:t>X</w:t>
      </w:r>
      <w:r w:rsidRPr="006835FE">
        <w:rPr>
          <w:b/>
          <w:bCs/>
          <w:color w:val="0070C0"/>
        </w:rPr>
        <w:t>/participants.html</w:t>
      </w:r>
      <w:r w:rsidRPr="00AD35A2">
        <w:t>.</w:t>
      </w:r>
    </w:p>
    <w:p w14:paraId="00D2CA0F" w14:textId="77777777" w:rsidR="009C3977" w:rsidRDefault="009C3977" w:rsidP="009C3977">
      <w:pPr>
        <w:pStyle w:val="Heading1"/>
      </w:pPr>
      <w:r w:rsidRPr="003B22BE">
        <w:t>References</w:t>
      </w:r>
    </w:p>
    <w:p w14:paraId="319E59B9" w14:textId="77777777" w:rsidR="009C3977" w:rsidRPr="003B22BE" w:rsidRDefault="009C3977" w:rsidP="009C3977">
      <w:pPr>
        <w:pStyle w:val="Heading1"/>
      </w:pPr>
      <w:r>
        <w:t>Tables</w:t>
      </w:r>
    </w:p>
    <w:p w14:paraId="22E4D17F" w14:textId="0DAC9455" w:rsidR="009C3977" w:rsidRPr="00497601" w:rsidRDefault="009C3977" w:rsidP="009C3977">
      <w:pPr>
        <w:rPr>
          <w:color w:val="C00000"/>
        </w:rPr>
      </w:pPr>
      <w:r w:rsidRPr="00191D46">
        <w:t xml:space="preserve">Table T1. Operations and time </w:t>
      </w:r>
      <w:proofErr w:type="gramStart"/>
      <w:r w:rsidRPr="00191D46">
        <w:t>estimates</w:t>
      </w:r>
      <w:proofErr w:type="gramEnd"/>
      <w:r w:rsidRPr="00191D46">
        <w:t xml:space="preserve"> for </w:t>
      </w:r>
      <w:r w:rsidR="00CC3C86">
        <w:t xml:space="preserve">primary sites, </w:t>
      </w:r>
      <w:r w:rsidRPr="00191D46">
        <w:t xml:space="preserve">Expedition </w:t>
      </w:r>
      <w:r w:rsidR="00DB3066">
        <w:t>XXX</w:t>
      </w:r>
      <w:r w:rsidRPr="00191D46">
        <w:t>.</w:t>
      </w:r>
      <w:r>
        <w:t xml:space="preserve"> </w:t>
      </w:r>
      <w:r w:rsidRPr="00497601">
        <w:rPr>
          <w:color w:val="C00000"/>
        </w:rPr>
        <w:t>[</w:t>
      </w:r>
      <w:r w:rsidR="008422B9" w:rsidRPr="00497601">
        <w:rPr>
          <w:color w:val="C00000"/>
        </w:rPr>
        <w:t>Tables for primary and alternate sites are</w:t>
      </w:r>
      <w:r w:rsidRPr="00497601">
        <w:rPr>
          <w:color w:val="C00000"/>
        </w:rPr>
        <w:t xml:space="preserve"> provided by Operations Superintendent.</w:t>
      </w:r>
      <w:r w:rsidR="008422B9" w:rsidRPr="00497601">
        <w:rPr>
          <w:color w:val="C00000"/>
        </w:rPr>
        <w:t xml:space="preserve"> Additional tables are not required.</w:t>
      </w:r>
      <w:r w:rsidRPr="00497601">
        <w:rPr>
          <w:color w:val="C00000"/>
        </w:rPr>
        <w:t>]</w:t>
      </w:r>
    </w:p>
    <w:p w14:paraId="19D90084" w14:textId="4CADCDDE" w:rsidR="00CC3C86" w:rsidRPr="005F05A1" w:rsidRDefault="00CC3C86" w:rsidP="009C3977">
      <w:r w:rsidRPr="00191D46">
        <w:t>Table T</w:t>
      </w:r>
      <w:r>
        <w:t>2</w:t>
      </w:r>
      <w:r w:rsidRPr="00191D46">
        <w:t xml:space="preserve">. </w:t>
      </w:r>
      <w:r>
        <w:t>T</w:t>
      </w:r>
      <w:r w:rsidRPr="00191D46">
        <w:t xml:space="preserve">ime estimates for </w:t>
      </w:r>
      <w:r>
        <w:t xml:space="preserve">alternate sites, </w:t>
      </w:r>
      <w:r w:rsidRPr="00191D46">
        <w:t xml:space="preserve">Expedition </w:t>
      </w:r>
      <w:r w:rsidR="00DB3066">
        <w:t>XXX</w:t>
      </w:r>
      <w:r w:rsidRPr="00191D46">
        <w:t>.</w:t>
      </w:r>
    </w:p>
    <w:p w14:paraId="3F45B876" w14:textId="77777777" w:rsidR="009C3977" w:rsidRDefault="009C3977" w:rsidP="009C3977">
      <w:pPr>
        <w:pStyle w:val="Heading1"/>
      </w:pPr>
      <w:r w:rsidRPr="00191D46">
        <w:t>Figures</w:t>
      </w:r>
    </w:p>
    <w:p w14:paraId="70C2555A" w14:textId="46A7EF34" w:rsidR="008422B9" w:rsidRPr="00497601" w:rsidRDefault="008422B9" w:rsidP="008422B9">
      <w:pPr>
        <w:rPr>
          <w:color w:val="C00000"/>
        </w:rPr>
      </w:pPr>
      <w:r w:rsidRPr="00497601">
        <w:rPr>
          <w:color w:val="C00000"/>
        </w:rPr>
        <w:t>[Include location map(s) showing primary site(s).]</w:t>
      </w:r>
    </w:p>
    <w:p w14:paraId="6A5154FB" w14:textId="0706DEA0" w:rsidR="00B2469F" w:rsidRDefault="009C3977" w:rsidP="009C3977">
      <w:pPr>
        <w:pStyle w:val="Heading1"/>
      </w:pPr>
      <w:r w:rsidRPr="00191D46">
        <w:t xml:space="preserve">Site </w:t>
      </w:r>
      <w:r w:rsidRPr="003B22BE">
        <w:t>summaries</w:t>
      </w:r>
    </w:p>
    <w:p w14:paraId="73C51504" w14:textId="39FBCAB0" w:rsidR="00BE5A8E" w:rsidRPr="00497601" w:rsidRDefault="003B5D87" w:rsidP="00BE5A8E">
      <w:pPr>
        <w:rPr>
          <w:color w:val="C00000"/>
        </w:rPr>
      </w:pPr>
      <w:r w:rsidRPr="00497601">
        <w:rPr>
          <w:color w:val="C00000"/>
        </w:rPr>
        <w:t>[</w:t>
      </w:r>
      <w:r w:rsidR="0006159F">
        <w:rPr>
          <w:color w:val="C00000"/>
        </w:rPr>
        <w:t>T</w:t>
      </w:r>
      <w:r w:rsidR="0006159F" w:rsidRPr="00DB3066">
        <w:rPr>
          <w:color w:val="C00000"/>
        </w:rPr>
        <w:t>rack maps</w:t>
      </w:r>
      <w:r w:rsidR="0094560F">
        <w:rPr>
          <w:color w:val="C00000"/>
        </w:rPr>
        <w:t xml:space="preserve"> and</w:t>
      </w:r>
      <w:r w:rsidR="0006159F" w:rsidRPr="00DB3066">
        <w:rPr>
          <w:color w:val="C00000"/>
        </w:rPr>
        <w:t xml:space="preserve"> seismic figures</w:t>
      </w:r>
      <w:r w:rsidR="0006159F">
        <w:rPr>
          <w:color w:val="C00000"/>
        </w:rPr>
        <w:t xml:space="preserve"> </w:t>
      </w:r>
      <w:r w:rsidR="0094560F">
        <w:rPr>
          <w:color w:val="C00000"/>
        </w:rPr>
        <w:t xml:space="preserve">will be presented </w:t>
      </w:r>
      <w:r w:rsidR="0094560F" w:rsidRPr="00DB3066">
        <w:rPr>
          <w:color w:val="C00000"/>
        </w:rPr>
        <w:t xml:space="preserve">on </w:t>
      </w:r>
      <w:r w:rsidR="0094560F">
        <w:rPr>
          <w:color w:val="C00000"/>
        </w:rPr>
        <w:t xml:space="preserve">the </w:t>
      </w:r>
      <w:r w:rsidR="0094560F" w:rsidRPr="00DB3066">
        <w:rPr>
          <w:color w:val="C00000"/>
        </w:rPr>
        <w:t xml:space="preserve">same page as </w:t>
      </w:r>
      <w:r w:rsidR="0094560F">
        <w:rPr>
          <w:color w:val="C00000"/>
        </w:rPr>
        <w:t xml:space="preserve">the </w:t>
      </w:r>
      <w:r w:rsidR="0094560F" w:rsidRPr="00DB3066">
        <w:rPr>
          <w:color w:val="C00000"/>
        </w:rPr>
        <w:t xml:space="preserve">site summary table </w:t>
      </w:r>
      <w:r w:rsidR="00DB3066" w:rsidRPr="00DB3066">
        <w:rPr>
          <w:color w:val="C00000"/>
        </w:rPr>
        <w:t>(e</w:t>
      </w:r>
      <w:r w:rsidR="00DB3066">
        <w:rPr>
          <w:color w:val="C00000"/>
        </w:rPr>
        <w:t>.g.,</w:t>
      </w:r>
      <w:r w:rsidR="00DB3066" w:rsidRPr="00DB3066">
        <w:rPr>
          <w:color w:val="C00000"/>
        </w:rPr>
        <w:t xml:space="preserve"> </w:t>
      </w:r>
      <w:hyperlink r:id="rId12" w:history="1">
        <w:r w:rsidR="00A900C0" w:rsidRPr="00A900C0">
          <w:rPr>
            <w:b/>
            <w:bCs/>
            <w:color w:val="0070C0"/>
          </w:rPr>
          <w:t>http://publications.iodp.org/scientific_prospectus/398/398SP.PDF</w:t>
        </w:r>
      </w:hyperlink>
      <w:r w:rsidR="00DB3066" w:rsidRPr="00DB3066">
        <w:rPr>
          <w:color w:val="C00000"/>
        </w:rPr>
        <w:t>).</w:t>
      </w:r>
      <w:r w:rsidR="0094560F">
        <w:rPr>
          <w:color w:val="C00000"/>
        </w:rPr>
        <w:t xml:space="preserve"> Captions can be provided as appendix figure captions.</w:t>
      </w:r>
      <w:r w:rsidRPr="00DB3066">
        <w:rPr>
          <w:color w:val="C00000"/>
        </w:rPr>
        <w:t>]</w:t>
      </w:r>
    </w:p>
    <w:p w14:paraId="5485648F" w14:textId="29C98F42" w:rsidR="009C3977" w:rsidRDefault="009C3977" w:rsidP="00672F73">
      <w:pPr>
        <w:pStyle w:val="Heading2"/>
      </w:pPr>
      <w:r w:rsidRPr="00672F73">
        <w:t>Site ___________</w:t>
      </w:r>
    </w:p>
    <w:tbl>
      <w:tblPr>
        <w:tblW w:w="3799" w:type="pct"/>
        <w:tblInd w:w="360" w:type="dxa"/>
        <w:tblLayout w:type="fixed"/>
        <w:tblLook w:val="0000" w:firstRow="0" w:lastRow="0" w:firstColumn="0" w:lastColumn="0" w:noHBand="0" w:noVBand="0"/>
      </w:tblPr>
      <w:tblGrid>
        <w:gridCol w:w="3325"/>
        <w:gridCol w:w="3779"/>
      </w:tblGrid>
      <w:tr w:rsidR="009C3977" w:rsidRPr="00E835EB" w14:paraId="134D796D" w14:textId="77777777" w:rsidTr="00E835EB">
        <w:trPr>
          <w:trHeight w:val="20"/>
        </w:trPr>
        <w:tc>
          <w:tcPr>
            <w:tcW w:w="2340" w:type="pct"/>
            <w:tcBorders>
              <w:top w:val="single" w:sz="4" w:space="0" w:color="auto"/>
              <w:left w:val="single" w:sz="4" w:space="0" w:color="auto"/>
              <w:bottom w:val="single" w:sz="4" w:space="0" w:color="auto"/>
              <w:right w:val="single" w:sz="4" w:space="0" w:color="auto"/>
            </w:tcBorders>
            <w:shd w:val="clear" w:color="auto" w:fill="auto"/>
          </w:tcPr>
          <w:p w14:paraId="1C6FB112" w14:textId="77777777" w:rsidR="009C3977" w:rsidRPr="009C3977" w:rsidRDefault="009C3977" w:rsidP="00E835EB">
            <w:pPr>
              <w:spacing w:after="140"/>
              <w:ind w:left="159" w:hanging="159"/>
              <w:rPr>
                <w:sz w:val="16"/>
                <w:szCs w:val="16"/>
              </w:rPr>
            </w:pPr>
            <w:r w:rsidRPr="009C3977">
              <w:rPr>
                <w:sz w:val="16"/>
                <w:szCs w:val="16"/>
              </w:rPr>
              <w:t>Priority:</w:t>
            </w:r>
          </w:p>
        </w:tc>
        <w:tc>
          <w:tcPr>
            <w:tcW w:w="2660" w:type="pct"/>
            <w:tcBorders>
              <w:top w:val="single" w:sz="4" w:space="0" w:color="auto"/>
              <w:left w:val="nil"/>
              <w:bottom w:val="single" w:sz="4" w:space="0" w:color="auto"/>
              <w:right w:val="single" w:sz="4" w:space="0" w:color="auto"/>
            </w:tcBorders>
            <w:shd w:val="clear" w:color="auto" w:fill="auto"/>
            <w:noWrap/>
          </w:tcPr>
          <w:p w14:paraId="03E8C155" w14:textId="77777777" w:rsidR="009C3977" w:rsidRPr="009C3977" w:rsidRDefault="009C3977" w:rsidP="00E835EB">
            <w:pPr>
              <w:spacing w:after="140"/>
              <w:ind w:left="159" w:hanging="159"/>
              <w:rPr>
                <w:sz w:val="16"/>
                <w:szCs w:val="16"/>
              </w:rPr>
            </w:pPr>
          </w:p>
        </w:tc>
      </w:tr>
      <w:tr w:rsidR="009C3977" w:rsidRPr="00E835EB" w14:paraId="25D5C072"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1E381022" w14:textId="77777777" w:rsidR="009C3977" w:rsidRPr="009C3977" w:rsidRDefault="009C3977" w:rsidP="00E835EB">
            <w:pPr>
              <w:spacing w:after="140"/>
              <w:ind w:left="159" w:hanging="159"/>
              <w:rPr>
                <w:sz w:val="16"/>
                <w:szCs w:val="16"/>
              </w:rPr>
            </w:pPr>
            <w:r w:rsidRPr="009C3977">
              <w:rPr>
                <w:sz w:val="16"/>
                <w:szCs w:val="16"/>
              </w:rPr>
              <w:t>Position:</w:t>
            </w:r>
          </w:p>
        </w:tc>
        <w:tc>
          <w:tcPr>
            <w:tcW w:w="2660" w:type="pct"/>
            <w:tcBorders>
              <w:top w:val="nil"/>
              <w:left w:val="nil"/>
              <w:bottom w:val="single" w:sz="4" w:space="0" w:color="auto"/>
              <w:right w:val="single" w:sz="4" w:space="0" w:color="auto"/>
            </w:tcBorders>
            <w:shd w:val="clear" w:color="auto" w:fill="auto"/>
            <w:noWrap/>
          </w:tcPr>
          <w:p w14:paraId="67CFB168" w14:textId="77777777" w:rsidR="009C3977" w:rsidRPr="009C3977" w:rsidRDefault="009C3977" w:rsidP="00E835EB">
            <w:pPr>
              <w:spacing w:after="140"/>
              <w:ind w:left="159" w:hanging="159"/>
              <w:rPr>
                <w:sz w:val="16"/>
                <w:szCs w:val="16"/>
              </w:rPr>
            </w:pPr>
          </w:p>
        </w:tc>
      </w:tr>
      <w:tr w:rsidR="009C3977" w:rsidRPr="00E835EB" w14:paraId="21F71D0D"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14448AD7" w14:textId="77777777" w:rsidR="009C3977" w:rsidRPr="009C3977" w:rsidRDefault="009C3977" w:rsidP="00E835EB">
            <w:pPr>
              <w:spacing w:after="140"/>
              <w:ind w:left="159" w:hanging="159"/>
              <w:rPr>
                <w:sz w:val="16"/>
                <w:szCs w:val="16"/>
              </w:rPr>
            </w:pPr>
            <w:r w:rsidRPr="009C3977">
              <w:rPr>
                <w:sz w:val="16"/>
                <w:szCs w:val="16"/>
              </w:rPr>
              <w:t>Water depth (m):</w:t>
            </w:r>
          </w:p>
        </w:tc>
        <w:tc>
          <w:tcPr>
            <w:tcW w:w="2660" w:type="pct"/>
            <w:tcBorders>
              <w:top w:val="nil"/>
              <w:left w:val="nil"/>
              <w:bottom w:val="single" w:sz="4" w:space="0" w:color="auto"/>
              <w:right w:val="single" w:sz="4" w:space="0" w:color="auto"/>
            </w:tcBorders>
            <w:shd w:val="clear" w:color="auto" w:fill="auto"/>
            <w:noWrap/>
          </w:tcPr>
          <w:p w14:paraId="248F2124" w14:textId="77777777" w:rsidR="009C3977" w:rsidRPr="009C3977" w:rsidRDefault="009C3977" w:rsidP="00E835EB">
            <w:pPr>
              <w:spacing w:after="140"/>
              <w:ind w:left="159" w:hanging="159"/>
              <w:rPr>
                <w:sz w:val="16"/>
                <w:szCs w:val="16"/>
              </w:rPr>
            </w:pPr>
          </w:p>
        </w:tc>
      </w:tr>
      <w:tr w:rsidR="009C3977" w:rsidRPr="00E835EB" w14:paraId="3EB0EBA7"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20222D54" w14:textId="77777777" w:rsidR="009C3977" w:rsidRPr="009C3977" w:rsidRDefault="009C3977" w:rsidP="00E835EB">
            <w:pPr>
              <w:spacing w:after="140"/>
              <w:ind w:left="159" w:hanging="159"/>
              <w:rPr>
                <w:sz w:val="16"/>
                <w:szCs w:val="16"/>
              </w:rPr>
            </w:pPr>
            <w:r w:rsidRPr="009C3977">
              <w:rPr>
                <w:sz w:val="16"/>
                <w:szCs w:val="16"/>
              </w:rPr>
              <w:t>Target drilling depth (mbsf):</w:t>
            </w:r>
          </w:p>
        </w:tc>
        <w:tc>
          <w:tcPr>
            <w:tcW w:w="2660" w:type="pct"/>
            <w:tcBorders>
              <w:top w:val="nil"/>
              <w:left w:val="nil"/>
              <w:bottom w:val="single" w:sz="4" w:space="0" w:color="auto"/>
              <w:right w:val="single" w:sz="4" w:space="0" w:color="auto"/>
            </w:tcBorders>
            <w:shd w:val="clear" w:color="auto" w:fill="auto"/>
            <w:noWrap/>
          </w:tcPr>
          <w:p w14:paraId="5A31AC6E" w14:textId="77777777" w:rsidR="009C3977" w:rsidRPr="009C3977" w:rsidRDefault="009C3977" w:rsidP="00E835EB">
            <w:pPr>
              <w:spacing w:after="140"/>
              <w:ind w:left="159" w:hanging="159"/>
              <w:rPr>
                <w:sz w:val="16"/>
                <w:szCs w:val="16"/>
              </w:rPr>
            </w:pPr>
          </w:p>
        </w:tc>
      </w:tr>
      <w:tr w:rsidR="009C3977" w:rsidRPr="00E835EB" w14:paraId="2D58928F"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244D2A87" w14:textId="77777777" w:rsidR="009C3977" w:rsidRPr="009C3977" w:rsidRDefault="009C3977" w:rsidP="00E835EB">
            <w:pPr>
              <w:spacing w:after="140"/>
              <w:ind w:left="159" w:hanging="159"/>
              <w:rPr>
                <w:sz w:val="16"/>
                <w:szCs w:val="16"/>
              </w:rPr>
            </w:pPr>
            <w:r w:rsidRPr="009C3977">
              <w:rPr>
                <w:sz w:val="16"/>
                <w:szCs w:val="16"/>
              </w:rPr>
              <w:t>Approved maximum penetration (mbsf):</w:t>
            </w:r>
          </w:p>
        </w:tc>
        <w:tc>
          <w:tcPr>
            <w:tcW w:w="2660" w:type="pct"/>
            <w:tcBorders>
              <w:top w:val="nil"/>
              <w:left w:val="nil"/>
              <w:bottom w:val="single" w:sz="4" w:space="0" w:color="auto"/>
              <w:right w:val="single" w:sz="4" w:space="0" w:color="auto"/>
            </w:tcBorders>
            <w:shd w:val="clear" w:color="auto" w:fill="auto"/>
            <w:noWrap/>
          </w:tcPr>
          <w:p w14:paraId="3F65541C" w14:textId="77777777" w:rsidR="009C3977" w:rsidRPr="009C3977" w:rsidRDefault="009C3977" w:rsidP="00E835EB">
            <w:pPr>
              <w:spacing w:after="140"/>
              <w:ind w:left="159" w:hanging="159"/>
              <w:rPr>
                <w:sz w:val="16"/>
                <w:szCs w:val="16"/>
              </w:rPr>
            </w:pPr>
          </w:p>
        </w:tc>
      </w:tr>
      <w:tr w:rsidR="009C3977" w:rsidRPr="00E835EB" w14:paraId="30060A8E"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39FB505E" w14:textId="77777777" w:rsidR="009C3977" w:rsidRPr="009C3977" w:rsidRDefault="009C3977" w:rsidP="00E835EB">
            <w:pPr>
              <w:spacing w:after="140"/>
              <w:ind w:left="159" w:hanging="159"/>
              <w:rPr>
                <w:sz w:val="16"/>
                <w:szCs w:val="16"/>
              </w:rPr>
            </w:pPr>
            <w:r w:rsidRPr="009C3977">
              <w:rPr>
                <w:sz w:val="16"/>
                <w:szCs w:val="16"/>
              </w:rPr>
              <w:t>Survey coverage (track map; seismic profile):</w:t>
            </w:r>
          </w:p>
        </w:tc>
        <w:tc>
          <w:tcPr>
            <w:tcW w:w="2660" w:type="pct"/>
            <w:tcBorders>
              <w:top w:val="nil"/>
              <w:left w:val="nil"/>
              <w:bottom w:val="single" w:sz="4" w:space="0" w:color="auto"/>
              <w:right w:val="single" w:sz="4" w:space="0" w:color="auto"/>
            </w:tcBorders>
            <w:shd w:val="clear" w:color="auto" w:fill="auto"/>
            <w:noWrap/>
          </w:tcPr>
          <w:p w14:paraId="7946E682" w14:textId="77777777" w:rsidR="009C3977" w:rsidRPr="009C3977" w:rsidRDefault="009C3977" w:rsidP="00E835EB">
            <w:pPr>
              <w:spacing w:after="140"/>
              <w:ind w:left="159" w:hanging="159"/>
              <w:rPr>
                <w:sz w:val="16"/>
                <w:szCs w:val="16"/>
              </w:rPr>
            </w:pPr>
          </w:p>
        </w:tc>
      </w:tr>
      <w:tr w:rsidR="009C3977" w:rsidRPr="00E835EB" w14:paraId="7958E1B8"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72CFB0D7" w14:textId="77777777" w:rsidR="009C3977" w:rsidRPr="009C3977" w:rsidRDefault="009C3977" w:rsidP="00E835EB">
            <w:pPr>
              <w:spacing w:after="140"/>
              <w:ind w:left="159" w:hanging="159"/>
              <w:rPr>
                <w:sz w:val="16"/>
                <w:szCs w:val="16"/>
              </w:rPr>
            </w:pPr>
            <w:r w:rsidRPr="009C3977">
              <w:rPr>
                <w:sz w:val="16"/>
                <w:szCs w:val="16"/>
              </w:rPr>
              <w:t>Objective(s):</w:t>
            </w:r>
          </w:p>
        </w:tc>
        <w:tc>
          <w:tcPr>
            <w:tcW w:w="2660" w:type="pct"/>
            <w:tcBorders>
              <w:top w:val="nil"/>
              <w:left w:val="nil"/>
              <w:bottom w:val="single" w:sz="4" w:space="0" w:color="auto"/>
              <w:right w:val="single" w:sz="4" w:space="0" w:color="auto"/>
            </w:tcBorders>
            <w:shd w:val="clear" w:color="auto" w:fill="auto"/>
            <w:noWrap/>
          </w:tcPr>
          <w:p w14:paraId="24C01E58" w14:textId="77777777" w:rsidR="009C3977" w:rsidRPr="009C3977" w:rsidRDefault="009C3977" w:rsidP="00E835EB">
            <w:pPr>
              <w:spacing w:after="140"/>
              <w:ind w:left="159" w:hanging="159"/>
              <w:rPr>
                <w:sz w:val="16"/>
                <w:szCs w:val="16"/>
              </w:rPr>
            </w:pPr>
          </w:p>
        </w:tc>
      </w:tr>
      <w:tr w:rsidR="009C3977" w:rsidRPr="00E835EB" w14:paraId="1FDB7C44"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61D8422F" w14:textId="10EC1C5B" w:rsidR="009C3977" w:rsidRPr="009C3977" w:rsidRDefault="00BE5A8E" w:rsidP="00E835EB">
            <w:pPr>
              <w:spacing w:after="140"/>
              <w:ind w:left="159" w:hanging="159"/>
              <w:rPr>
                <w:sz w:val="16"/>
                <w:szCs w:val="16"/>
              </w:rPr>
            </w:pPr>
            <w:r>
              <w:rPr>
                <w:sz w:val="16"/>
                <w:szCs w:val="16"/>
              </w:rPr>
              <w:t>Coring</w:t>
            </w:r>
            <w:r w:rsidRPr="009C3977">
              <w:rPr>
                <w:sz w:val="16"/>
                <w:szCs w:val="16"/>
              </w:rPr>
              <w:t xml:space="preserve"> </w:t>
            </w:r>
            <w:r w:rsidR="009C3977" w:rsidRPr="009C3977">
              <w:rPr>
                <w:sz w:val="16"/>
                <w:szCs w:val="16"/>
              </w:rPr>
              <w:t>program:</w:t>
            </w:r>
          </w:p>
        </w:tc>
        <w:tc>
          <w:tcPr>
            <w:tcW w:w="2660" w:type="pct"/>
            <w:tcBorders>
              <w:top w:val="nil"/>
              <w:left w:val="nil"/>
              <w:bottom w:val="single" w:sz="4" w:space="0" w:color="auto"/>
              <w:right w:val="single" w:sz="4" w:space="0" w:color="auto"/>
            </w:tcBorders>
            <w:shd w:val="clear" w:color="auto" w:fill="auto"/>
            <w:noWrap/>
          </w:tcPr>
          <w:p w14:paraId="406FE61B" w14:textId="77777777" w:rsidR="009C3977" w:rsidRPr="009C3977" w:rsidRDefault="009C3977" w:rsidP="00E835EB">
            <w:pPr>
              <w:spacing w:after="140"/>
              <w:ind w:left="159" w:hanging="159"/>
              <w:rPr>
                <w:sz w:val="16"/>
                <w:szCs w:val="16"/>
              </w:rPr>
            </w:pPr>
          </w:p>
        </w:tc>
      </w:tr>
      <w:tr w:rsidR="009C3977" w:rsidRPr="00E835EB" w14:paraId="7CEA3528"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423B0A1B" w14:textId="4D089052" w:rsidR="009C3977" w:rsidRPr="009C3977" w:rsidRDefault="009C3977" w:rsidP="00E835EB">
            <w:pPr>
              <w:spacing w:after="140"/>
              <w:ind w:left="159" w:hanging="159"/>
              <w:rPr>
                <w:sz w:val="16"/>
                <w:szCs w:val="16"/>
              </w:rPr>
            </w:pPr>
            <w:r w:rsidRPr="009C3977">
              <w:rPr>
                <w:sz w:val="16"/>
                <w:szCs w:val="16"/>
              </w:rPr>
              <w:t>Downhole measurements program:</w:t>
            </w:r>
          </w:p>
        </w:tc>
        <w:tc>
          <w:tcPr>
            <w:tcW w:w="2660" w:type="pct"/>
            <w:tcBorders>
              <w:top w:val="nil"/>
              <w:left w:val="nil"/>
              <w:bottom w:val="single" w:sz="4" w:space="0" w:color="auto"/>
              <w:right w:val="single" w:sz="4" w:space="0" w:color="auto"/>
            </w:tcBorders>
            <w:shd w:val="clear" w:color="auto" w:fill="auto"/>
            <w:noWrap/>
          </w:tcPr>
          <w:p w14:paraId="6DFF79A2" w14:textId="77777777" w:rsidR="009C3977" w:rsidRPr="009C3977" w:rsidRDefault="009C3977" w:rsidP="00E835EB">
            <w:pPr>
              <w:spacing w:after="140"/>
              <w:ind w:left="159" w:hanging="159"/>
              <w:rPr>
                <w:sz w:val="16"/>
                <w:szCs w:val="16"/>
              </w:rPr>
            </w:pPr>
          </w:p>
        </w:tc>
      </w:tr>
      <w:tr w:rsidR="009C3977" w:rsidRPr="00E835EB" w14:paraId="2C11CEFB" w14:textId="77777777" w:rsidTr="00E835EB">
        <w:trPr>
          <w:trHeight w:val="20"/>
        </w:trPr>
        <w:tc>
          <w:tcPr>
            <w:tcW w:w="2340" w:type="pct"/>
            <w:tcBorders>
              <w:top w:val="nil"/>
              <w:left w:val="single" w:sz="4" w:space="0" w:color="auto"/>
              <w:bottom w:val="single" w:sz="4" w:space="0" w:color="auto"/>
              <w:right w:val="single" w:sz="4" w:space="0" w:color="auto"/>
            </w:tcBorders>
            <w:shd w:val="clear" w:color="auto" w:fill="auto"/>
          </w:tcPr>
          <w:p w14:paraId="400642BB" w14:textId="77777777" w:rsidR="009C3977" w:rsidRPr="009C3977" w:rsidRDefault="009C3977" w:rsidP="00E835EB">
            <w:pPr>
              <w:spacing w:after="140"/>
              <w:ind w:left="159" w:hanging="159"/>
              <w:rPr>
                <w:sz w:val="16"/>
                <w:szCs w:val="16"/>
              </w:rPr>
            </w:pPr>
            <w:r w:rsidRPr="009C3977">
              <w:rPr>
                <w:sz w:val="16"/>
                <w:szCs w:val="16"/>
              </w:rPr>
              <w:t>Nature of rock anticipated:</w:t>
            </w:r>
          </w:p>
        </w:tc>
        <w:tc>
          <w:tcPr>
            <w:tcW w:w="2660" w:type="pct"/>
            <w:tcBorders>
              <w:top w:val="nil"/>
              <w:left w:val="nil"/>
              <w:bottom w:val="single" w:sz="4" w:space="0" w:color="auto"/>
              <w:right w:val="single" w:sz="4" w:space="0" w:color="auto"/>
            </w:tcBorders>
            <w:shd w:val="clear" w:color="auto" w:fill="auto"/>
            <w:noWrap/>
          </w:tcPr>
          <w:p w14:paraId="4B3ADBDF" w14:textId="77777777" w:rsidR="009C3977" w:rsidRPr="009C3977" w:rsidRDefault="009C3977" w:rsidP="00E835EB">
            <w:pPr>
              <w:spacing w:after="140"/>
              <w:ind w:left="159" w:hanging="159"/>
              <w:rPr>
                <w:sz w:val="16"/>
                <w:szCs w:val="16"/>
              </w:rPr>
            </w:pPr>
          </w:p>
        </w:tc>
      </w:tr>
    </w:tbl>
    <w:p w14:paraId="2D15E242" w14:textId="77777777" w:rsidR="00DB3066" w:rsidRPr="00DB3066" w:rsidRDefault="00DB3066" w:rsidP="00DB3066"/>
    <w:sectPr w:rsidR="00DB3066" w:rsidRPr="00DB3066" w:rsidSect="00DE4860">
      <w:headerReference w:type="default" r:id="rId13"/>
      <w:footerReference w:type="defaul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19F91" w14:textId="77777777" w:rsidR="00920C39" w:rsidRDefault="00920C39">
      <w:r>
        <w:separator/>
      </w:r>
    </w:p>
  </w:endnote>
  <w:endnote w:type="continuationSeparator" w:id="0">
    <w:p w14:paraId="78241AA5" w14:textId="77777777" w:rsidR="00920C39" w:rsidRDefault="0092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 Pro">
    <w:panose1 w:val="020A060306050B020204"/>
    <w:charset w:val="00"/>
    <w:family w:val="roman"/>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rimaSansMono B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 Sans">
    <w:panose1 w:val="00000000000000000000"/>
    <w:charset w:val="00"/>
    <w:family w:val="swiss"/>
    <w:notTrueType/>
    <w:pitch w:val="variable"/>
    <w:sig w:usb0="00000003" w:usb1="00000000" w:usb2="00000000" w:usb3="00000000" w:csb0="00000001" w:csb1="00000000"/>
  </w:font>
  <w:font w:name="Stone Serif">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53D8" w14:textId="4B678B37" w:rsidR="00B676B8" w:rsidRPr="00B676B8" w:rsidRDefault="00B676B8" w:rsidP="00B676B8">
    <w:pPr>
      <w:pStyle w:val="Footer"/>
    </w:pPr>
    <w:r>
      <w:t xml:space="preserve">SP Template </w:t>
    </w:r>
    <w:r w:rsidR="00C658E6">
      <w:t>December</w:t>
    </w:r>
    <w:r w:rsidR="009F4FA5">
      <w:t xml:space="preserve"> </w:t>
    </w:r>
    <w:r>
      <w:t>20</w:t>
    </w:r>
    <w:r w:rsidR="009F4FA5">
      <w:t>2</w:t>
    </w:r>
    <w:r w:rsidR="00B9383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583B6" w14:textId="77777777" w:rsidR="00920C39" w:rsidRDefault="00920C39">
      <w:r>
        <w:separator/>
      </w:r>
    </w:p>
  </w:footnote>
  <w:footnote w:type="continuationSeparator" w:id="0">
    <w:p w14:paraId="0F953277" w14:textId="77777777" w:rsidR="00920C39" w:rsidRDefault="00920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AD1F" w14:textId="63280840" w:rsidR="00556707" w:rsidRDefault="00506E7B">
    <w:pPr>
      <w:pStyle w:val="Header"/>
    </w:pPr>
    <w:r>
      <w:t xml:space="preserve">Expedition </w:t>
    </w:r>
    <w:r w:rsidR="00DB3066">
      <w:t>X</w:t>
    </w:r>
    <w:r>
      <w:t xml:space="preserve">XX </w:t>
    </w:r>
    <w:r w:rsidR="00B84D19" w:rsidRPr="00B84D19">
      <w:t>Scientific Prospectus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6E0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B425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7E6DD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26953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626D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A08A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2C5E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803B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E6E9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A824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B3C0DBA"/>
    <w:lvl w:ilvl="0">
      <w:numFmt w:val="bullet"/>
      <w:lvlText w:val="*"/>
      <w:lvlJc w:val="left"/>
    </w:lvl>
  </w:abstractNum>
  <w:abstractNum w:abstractNumId="11" w15:restartNumberingAfterBreak="0">
    <w:nsid w:val="58463F5D"/>
    <w:multiLevelType w:val="hybridMultilevel"/>
    <w:tmpl w:val="C91A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
        <w:legacy w:legacy="1" w:legacySpace="0" w:legacyIndent="0"/>
        <w:lvlJc w:val="left"/>
        <w:pPr>
          <w:ind w:left="0" w:firstLine="0"/>
        </w:pPr>
        <w:rPr>
          <w:rFonts w:ascii="Warnock Pro" w:hAnsi="Warnock Pro" w:hint="default"/>
          <w:b w:val="0"/>
          <w:i w:val="0"/>
          <w:strike w:val="0"/>
          <w:color w:val="000000"/>
          <w:sz w:val="18"/>
          <w:u w:val="none"/>
        </w:rPr>
      </w:lvl>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B08" w:allStyles="0" w:customStyles="0" w:latentStyles="0" w:stylesInUse="1" w:headingStyles="0" w:numberingStyles="0" w:tableStyles="0" w:directFormattingOnRuns="1" w:directFormattingOnParagraphs="1" w:directFormattingOnNumbering="0"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C4C"/>
    <w:rsid w:val="00005B13"/>
    <w:rsid w:val="000100A9"/>
    <w:rsid w:val="0001046B"/>
    <w:rsid w:val="00014E07"/>
    <w:rsid w:val="00035A85"/>
    <w:rsid w:val="00044562"/>
    <w:rsid w:val="0006159F"/>
    <w:rsid w:val="00061686"/>
    <w:rsid w:val="00074254"/>
    <w:rsid w:val="0008269D"/>
    <w:rsid w:val="00087465"/>
    <w:rsid w:val="000A16F4"/>
    <w:rsid w:val="000B2C4C"/>
    <w:rsid w:val="000C47A3"/>
    <w:rsid w:val="000D3354"/>
    <w:rsid w:val="000E15CD"/>
    <w:rsid w:val="000E6A8E"/>
    <w:rsid w:val="00136187"/>
    <w:rsid w:val="001456F2"/>
    <w:rsid w:val="00160412"/>
    <w:rsid w:val="00177363"/>
    <w:rsid w:val="001835E4"/>
    <w:rsid w:val="001906CD"/>
    <w:rsid w:val="00191D46"/>
    <w:rsid w:val="001A3DB0"/>
    <w:rsid w:val="001B4B43"/>
    <w:rsid w:val="002048ED"/>
    <w:rsid w:val="00214956"/>
    <w:rsid w:val="00262804"/>
    <w:rsid w:val="00270B67"/>
    <w:rsid w:val="00284DEE"/>
    <w:rsid w:val="002C132C"/>
    <w:rsid w:val="002E42F8"/>
    <w:rsid w:val="002E6030"/>
    <w:rsid w:val="003051B2"/>
    <w:rsid w:val="003153CC"/>
    <w:rsid w:val="003357BE"/>
    <w:rsid w:val="0034695A"/>
    <w:rsid w:val="00350D5D"/>
    <w:rsid w:val="0035473F"/>
    <w:rsid w:val="003547B4"/>
    <w:rsid w:val="0036729C"/>
    <w:rsid w:val="00380932"/>
    <w:rsid w:val="003817E0"/>
    <w:rsid w:val="003B5D87"/>
    <w:rsid w:val="003C49FF"/>
    <w:rsid w:val="003D05FD"/>
    <w:rsid w:val="003D72FB"/>
    <w:rsid w:val="003E2693"/>
    <w:rsid w:val="003E3B0D"/>
    <w:rsid w:val="003E6FA9"/>
    <w:rsid w:val="003F6935"/>
    <w:rsid w:val="0041562F"/>
    <w:rsid w:val="00417FB0"/>
    <w:rsid w:val="00433C3B"/>
    <w:rsid w:val="00445EE9"/>
    <w:rsid w:val="00472707"/>
    <w:rsid w:val="00497601"/>
    <w:rsid w:val="004A2C39"/>
    <w:rsid w:val="004A43AD"/>
    <w:rsid w:val="004E777A"/>
    <w:rsid w:val="00506E7B"/>
    <w:rsid w:val="00514316"/>
    <w:rsid w:val="005400C4"/>
    <w:rsid w:val="005450DA"/>
    <w:rsid w:val="00556707"/>
    <w:rsid w:val="005939D9"/>
    <w:rsid w:val="005B5306"/>
    <w:rsid w:val="005C2DCF"/>
    <w:rsid w:val="005D3A93"/>
    <w:rsid w:val="005F05A1"/>
    <w:rsid w:val="00600BF8"/>
    <w:rsid w:val="006341DE"/>
    <w:rsid w:val="00653D4F"/>
    <w:rsid w:val="00664BFD"/>
    <w:rsid w:val="00672F73"/>
    <w:rsid w:val="006835FE"/>
    <w:rsid w:val="0069622F"/>
    <w:rsid w:val="006C09A3"/>
    <w:rsid w:val="006C71BB"/>
    <w:rsid w:val="006C7F96"/>
    <w:rsid w:val="006D4DBB"/>
    <w:rsid w:val="006F34E4"/>
    <w:rsid w:val="00702A13"/>
    <w:rsid w:val="007153AB"/>
    <w:rsid w:val="00716E27"/>
    <w:rsid w:val="007510B7"/>
    <w:rsid w:val="00754347"/>
    <w:rsid w:val="007A3B2E"/>
    <w:rsid w:val="007C0F07"/>
    <w:rsid w:val="008016AA"/>
    <w:rsid w:val="0082439F"/>
    <w:rsid w:val="0083444D"/>
    <w:rsid w:val="0083560E"/>
    <w:rsid w:val="008422B9"/>
    <w:rsid w:val="00896FA0"/>
    <w:rsid w:val="008B1B0D"/>
    <w:rsid w:val="008B70AF"/>
    <w:rsid w:val="008B7B39"/>
    <w:rsid w:val="008E13FA"/>
    <w:rsid w:val="008F39E9"/>
    <w:rsid w:val="00910EE0"/>
    <w:rsid w:val="00920C39"/>
    <w:rsid w:val="0094560F"/>
    <w:rsid w:val="00953A46"/>
    <w:rsid w:val="009600C0"/>
    <w:rsid w:val="009732D2"/>
    <w:rsid w:val="009748C5"/>
    <w:rsid w:val="00974F8B"/>
    <w:rsid w:val="009933D7"/>
    <w:rsid w:val="009A4053"/>
    <w:rsid w:val="009C2504"/>
    <w:rsid w:val="009C3977"/>
    <w:rsid w:val="009C5D21"/>
    <w:rsid w:val="009D113B"/>
    <w:rsid w:val="009F4FA5"/>
    <w:rsid w:val="009F521B"/>
    <w:rsid w:val="00A037DC"/>
    <w:rsid w:val="00A23867"/>
    <w:rsid w:val="00A35FF1"/>
    <w:rsid w:val="00A85B30"/>
    <w:rsid w:val="00A900C0"/>
    <w:rsid w:val="00A90150"/>
    <w:rsid w:val="00AA4775"/>
    <w:rsid w:val="00AF2E0C"/>
    <w:rsid w:val="00B00B42"/>
    <w:rsid w:val="00B20D1C"/>
    <w:rsid w:val="00B2469F"/>
    <w:rsid w:val="00B46777"/>
    <w:rsid w:val="00B676B8"/>
    <w:rsid w:val="00B82653"/>
    <w:rsid w:val="00B84D19"/>
    <w:rsid w:val="00B93838"/>
    <w:rsid w:val="00B965BA"/>
    <w:rsid w:val="00BC09D3"/>
    <w:rsid w:val="00BD0370"/>
    <w:rsid w:val="00BD7B81"/>
    <w:rsid w:val="00BE04C3"/>
    <w:rsid w:val="00BE5A8E"/>
    <w:rsid w:val="00C0424B"/>
    <w:rsid w:val="00C266E0"/>
    <w:rsid w:val="00C6070A"/>
    <w:rsid w:val="00C64D91"/>
    <w:rsid w:val="00C6504B"/>
    <w:rsid w:val="00C658E6"/>
    <w:rsid w:val="00C80DDB"/>
    <w:rsid w:val="00C90122"/>
    <w:rsid w:val="00C95C67"/>
    <w:rsid w:val="00C95C93"/>
    <w:rsid w:val="00CC3C86"/>
    <w:rsid w:val="00CD1CF6"/>
    <w:rsid w:val="00CD3526"/>
    <w:rsid w:val="00CD7500"/>
    <w:rsid w:val="00CF092E"/>
    <w:rsid w:val="00D047F5"/>
    <w:rsid w:val="00D07126"/>
    <w:rsid w:val="00D15FC7"/>
    <w:rsid w:val="00D20F67"/>
    <w:rsid w:val="00D22008"/>
    <w:rsid w:val="00D32E11"/>
    <w:rsid w:val="00D3556E"/>
    <w:rsid w:val="00D40EC6"/>
    <w:rsid w:val="00D6085D"/>
    <w:rsid w:val="00D62CDE"/>
    <w:rsid w:val="00D86B3C"/>
    <w:rsid w:val="00DA1F33"/>
    <w:rsid w:val="00DB3066"/>
    <w:rsid w:val="00DC562E"/>
    <w:rsid w:val="00DE4860"/>
    <w:rsid w:val="00DF6EC7"/>
    <w:rsid w:val="00E3774B"/>
    <w:rsid w:val="00E41F4B"/>
    <w:rsid w:val="00E7662F"/>
    <w:rsid w:val="00E775E3"/>
    <w:rsid w:val="00E835EB"/>
    <w:rsid w:val="00E86D6A"/>
    <w:rsid w:val="00EA42E8"/>
    <w:rsid w:val="00EC10E8"/>
    <w:rsid w:val="00EE7DF5"/>
    <w:rsid w:val="00F13729"/>
    <w:rsid w:val="00F17783"/>
    <w:rsid w:val="00F23A7A"/>
    <w:rsid w:val="00F26E3E"/>
    <w:rsid w:val="00F41C43"/>
    <w:rsid w:val="00F66A02"/>
    <w:rsid w:val="00F83B16"/>
    <w:rsid w:val="00F94B34"/>
    <w:rsid w:val="00FA5C36"/>
    <w:rsid w:val="00FD2DEF"/>
    <w:rsid w:val="00FD755C"/>
    <w:rsid w:val="00FE79CA"/>
    <w:rsid w:val="00FF6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CCD89"/>
  <w15:chartTrackingRefBased/>
  <w15:docId w15:val="{C542BD51-17F2-40FD-A675-833AD84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99"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05A1"/>
    <w:pPr>
      <w:spacing w:after="160" w:line="259" w:lineRule="auto"/>
    </w:pPr>
    <w:rPr>
      <w:sz w:val="22"/>
      <w:szCs w:val="22"/>
    </w:rPr>
  </w:style>
  <w:style w:type="paragraph" w:styleId="Heading1">
    <w:name w:val="heading 1"/>
    <w:basedOn w:val="Normal"/>
    <w:next w:val="Normal"/>
    <w:link w:val="Heading1Char"/>
    <w:uiPriority w:val="9"/>
    <w:qFormat/>
    <w:rsid w:val="003B5D87"/>
    <w:pPr>
      <w:keepNext/>
      <w:keepLines/>
      <w:spacing w:before="200" w:after="0"/>
      <w:outlineLvl w:val="0"/>
    </w:pPr>
    <w:rPr>
      <w:rFonts w:ascii="Calibri Light" w:eastAsia="SimSun" w:hAnsi="Calibri Light"/>
      <w:b/>
      <w:color w:val="262626"/>
      <w:sz w:val="32"/>
      <w:szCs w:val="32"/>
    </w:rPr>
  </w:style>
  <w:style w:type="paragraph" w:styleId="Heading2">
    <w:name w:val="heading 2"/>
    <w:basedOn w:val="Normal"/>
    <w:next w:val="Normal"/>
    <w:link w:val="Heading2Char"/>
    <w:uiPriority w:val="9"/>
    <w:unhideWhenUsed/>
    <w:qFormat/>
    <w:rsid w:val="003B5D87"/>
    <w:pPr>
      <w:keepNext/>
      <w:keepLines/>
      <w:spacing w:before="40" w:after="0"/>
      <w:ind w:left="360"/>
      <w:outlineLvl w:val="1"/>
    </w:pPr>
    <w:rPr>
      <w:rFonts w:ascii="Calibri Light" w:eastAsia="SimSun" w:hAnsi="Calibri Light"/>
      <w:b/>
      <w:color w:val="262626"/>
      <w:sz w:val="28"/>
      <w:szCs w:val="28"/>
    </w:rPr>
  </w:style>
  <w:style w:type="paragraph" w:styleId="Heading3">
    <w:name w:val="heading 3"/>
    <w:basedOn w:val="Normal"/>
    <w:next w:val="Normal"/>
    <w:link w:val="Heading3Char"/>
    <w:uiPriority w:val="9"/>
    <w:unhideWhenUsed/>
    <w:qFormat/>
    <w:rsid w:val="00DE4860"/>
    <w:pPr>
      <w:keepNext/>
      <w:keepLines/>
      <w:spacing w:before="40" w:after="0"/>
      <w:outlineLvl w:val="2"/>
    </w:pPr>
    <w:rPr>
      <w:rFonts w:ascii="Calibri Light" w:eastAsia="SimSun" w:hAnsi="Calibri Light"/>
      <w:color w:val="0D0D0D"/>
      <w:sz w:val="24"/>
      <w:szCs w:val="24"/>
    </w:rPr>
  </w:style>
  <w:style w:type="paragraph" w:styleId="Heading4">
    <w:name w:val="heading 4"/>
    <w:basedOn w:val="Normal"/>
    <w:next w:val="Normal"/>
    <w:link w:val="Heading4Char"/>
    <w:uiPriority w:val="9"/>
    <w:unhideWhenUsed/>
    <w:qFormat/>
    <w:rsid w:val="00DE4860"/>
    <w:pPr>
      <w:keepNext/>
      <w:keepLines/>
      <w:spacing w:before="40" w:after="0"/>
      <w:outlineLvl w:val="3"/>
    </w:pPr>
    <w:rPr>
      <w:rFonts w:ascii="Calibri Light" w:eastAsia="SimSun" w:hAnsi="Calibri Light"/>
      <w:i/>
      <w:iCs/>
      <w:color w:val="404040"/>
    </w:rPr>
  </w:style>
  <w:style w:type="paragraph" w:styleId="Heading5">
    <w:name w:val="heading 5"/>
    <w:basedOn w:val="Normal"/>
    <w:next w:val="Normal"/>
    <w:link w:val="Heading5Char"/>
    <w:uiPriority w:val="9"/>
    <w:unhideWhenUsed/>
    <w:qFormat/>
    <w:rsid w:val="00DE4860"/>
    <w:pPr>
      <w:keepNext/>
      <w:keepLines/>
      <w:spacing w:before="40" w:after="0"/>
      <w:outlineLvl w:val="4"/>
    </w:pPr>
    <w:rPr>
      <w:rFonts w:ascii="Calibri Light" w:eastAsia="SimSun" w:hAnsi="Calibri Light"/>
      <w:color w:val="404040"/>
    </w:rPr>
  </w:style>
  <w:style w:type="paragraph" w:styleId="Heading6">
    <w:name w:val="heading 6"/>
    <w:basedOn w:val="Normal"/>
    <w:next w:val="Normal"/>
    <w:link w:val="Heading6Char"/>
    <w:uiPriority w:val="9"/>
    <w:semiHidden/>
    <w:unhideWhenUsed/>
    <w:qFormat/>
    <w:rsid w:val="00DE4860"/>
    <w:pPr>
      <w:keepNext/>
      <w:keepLines/>
      <w:spacing w:before="40" w:after="0"/>
      <w:outlineLvl w:val="5"/>
    </w:pPr>
    <w:rPr>
      <w:rFonts w:ascii="Calibri Light" w:eastAsia="SimSun" w:hAnsi="Calibri Light"/>
    </w:rPr>
  </w:style>
  <w:style w:type="paragraph" w:styleId="Heading7">
    <w:name w:val="heading 7"/>
    <w:basedOn w:val="Normal"/>
    <w:next w:val="Normal"/>
    <w:link w:val="Heading7Char"/>
    <w:uiPriority w:val="9"/>
    <w:semiHidden/>
    <w:unhideWhenUsed/>
    <w:qFormat/>
    <w:rsid w:val="00DE4860"/>
    <w:pPr>
      <w:keepNext/>
      <w:keepLines/>
      <w:spacing w:before="40" w:after="0"/>
      <w:outlineLvl w:val="6"/>
    </w:pPr>
    <w:rPr>
      <w:rFonts w:ascii="Calibri Light" w:eastAsia="SimSun" w:hAnsi="Calibri Light"/>
      <w:i/>
      <w:iCs/>
    </w:rPr>
  </w:style>
  <w:style w:type="paragraph" w:styleId="Heading8">
    <w:name w:val="heading 8"/>
    <w:basedOn w:val="Normal"/>
    <w:next w:val="Normal"/>
    <w:link w:val="Heading8Char"/>
    <w:uiPriority w:val="9"/>
    <w:semiHidden/>
    <w:unhideWhenUsed/>
    <w:qFormat/>
    <w:rsid w:val="00DE4860"/>
    <w:pPr>
      <w:keepNext/>
      <w:keepLines/>
      <w:spacing w:before="40" w:after="0"/>
      <w:outlineLvl w:val="7"/>
    </w:pPr>
    <w:rPr>
      <w:rFonts w:ascii="Calibri Light" w:eastAsia="SimSun" w:hAnsi="Calibri Light"/>
      <w:color w:val="262626"/>
      <w:sz w:val="21"/>
      <w:szCs w:val="21"/>
    </w:rPr>
  </w:style>
  <w:style w:type="paragraph" w:styleId="Heading9">
    <w:name w:val="heading 9"/>
    <w:basedOn w:val="Normal"/>
    <w:next w:val="Normal"/>
    <w:link w:val="Heading9Char"/>
    <w:uiPriority w:val="9"/>
    <w:semiHidden/>
    <w:unhideWhenUsed/>
    <w:qFormat/>
    <w:rsid w:val="00DE4860"/>
    <w:pPr>
      <w:keepNext/>
      <w:keepLines/>
      <w:spacing w:before="40" w:after="0"/>
      <w:outlineLvl w:val="8"/>
    </w:pPr>
    <w:rPr>
      <w:rFonts w:ascii="Calibri Light" w:eastAsia="SimSun"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360" w:after="360"/>
    </w:pPr>
    <w:rPr>
      <w:rFonts w:ascii="PrimaSansMono BT" w:hAnsi="PrimaSansMono BT"/>
      <w:bCs/>
      <w:sz w:val="20"/>
      <w:szCs w:val="26"/>
      <w:u w:val="single"/>
    </w:rPr>
  </w:style>
  <w:style w:type="character" w:styleId="Hyperlink">
    <w:name w:val="Hyperlink"/>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Indent">
    <w:name w:val="Body Text Indent"/>
    <w:basedOn w:val="Normal"/>
    <w:link w:val="BodyTextIndentChar"/>
    <w:pPr>
      <w:ind w:firstLine="720"/>
    </w:pPr>
    <w:rPr>
      <w:rFonts w:ascii="Tahoma" w:hAnsi="Tahoma" w:cs="Tahoma"/>
      <w:sz w:val="20"/>
    </w:rPr>
  </w:style>
  <w:style w:type="paragraph" w:styleId="BodyTextIndent2">
    <w:name w:val="Body Text Indent 2"/>
    <w:basedOn w:val="Normal"/>
    <w:pPr>
      <w:ind w:firstLine="720"/>
    </w:pPr>
    <w:rPr>
      <w:rFonts w:ascii="Tahoma" w:hAnsi="Tahoma" w:cs="Tahoma"/>
      <w:sz w:val="16"/>
    </w:rPr>
  </w:style>
  <w:style w:type="paragraph" w:styleId="Header">
    <w:name w:val="header"/>
    <w:basedOn w:val="Normal"/>
    <w:rsid w:val="006341DE"/>
    <w:pPr>
      <w:tabs>
        <w:tab w:val="center" w:pos="4320"/>
        <w:tab w:val="right" w:pos="8640"/>
      </w:tabs>
    </w:pPr>
  </w:style>
  <w:style w:type="paragraph" w:styleId="Footer">
    <w:name w:val="footer"/>
    <w:basedOn w:val="Normal"/>
    <w:rsid w:val="006341DE"/>
    <w:pPr>
      <w:tabs>
        <w:tab w:val="center" w:pos="4320"/>
        <w:tab w:val="right" w:pos="8640"/>
      </w:tabs>
    </w:pPr>
  </w:style>
  <w:style w:type="paragraph" w:customStyle="1" w:styleId="Order1">
    <w:name w:val="Order1"/>
    <w:basedOn w:val="Heading1"/>
    <w:rsid w:val="00D22008"/>
    <w:rPr>
      <w:rFonts w:ascii="Stone Sans" w:hAnsi="Stone Sans"/>
    </w:rPr>
  </w:style>
  <w:style w:type="paragraph" w:customStyle="1" w:styleId="Order2">
    <w:name w:val="Order2"/>
    <w:basedOn w:val="Normal"/>
    <w:rsid w:val="008F39E9"/>
    <w:pPr>
      <w:ind w:firstLine="720"/>
    </w:pPr>
    <w:rPr>
      <w:rFonts w:ascii="Stone Sans" w:hAnsi="Stone Sans" w:cs="Tahoma"/>
      <w:b/>
      <w:bCs/>
    </w:rPr>
  </w:style>
  <w:style w:type="paragraph" w:customStyle="1" w:styleId="Body">
    <w:name w:val="Body"/>
    <w:basedOn w:val="Normal"/>
    <w:uiPriority w:val="99"/>
    <w:rsid w:val="00D22008"/>
    <w:rPr>
      <w:rFonts w:ascii="Stone Serif" w:hAnsi="Stone Serif" w:cs="Tahoma"/>
      <w:bCs/>
      <w:sz w:val="20"/>
      <w:szCs w:val="20"/>
    </w:rPr>
  </w:style>
  <w:style w:type="paragraph" w:customStyle="1" w:styleId="PRTitle">
    <w:name w:val="PR Title"/>
    <w:basedOn w:val="Normal"/>
    <w:rsid w:val="008F39E9"/>
    <w:pPr>
      <w:jc w:val="center"/>
    </w:pPr>
    <w:rPr>
      <w:rFonts w:ascii="Stone Sans" w:hAnsi="Stone Sans" w:cs="Tahoma"/>
      <w:b/>
      <w:bCs/>
      <w:sz w:val="28"/>
      <w:szCs w:val="28"/>
    </w:rPr>
  </w:style>
  <w:style w:type="paragraph" w:customStyle="1" w:styleId="PRSubtitle">
    <w:name w:val="PR Subtitle"/>
    <w:basedOn w:val="Normal"/>
    <w:rsid w:val="008F39E9"/>
    <w:pPr>
      <w:jc w:val="center"/>
    </w:pPr>
    <w:rPr>
      <w:rFonts w:ascii="Stone Sans" w:hAnsi="Stone Sans" w:cs="Tahoma"/>
      <w:b/>
      <w:bCs/>
    </w:rPr>
  </w:style>
  <w:style w:type="paragraph" w:customStyle="1" w:styleId="PRTitletext">
    <w:name w:val="PR Title text"/>
    <w:basedOn w:val="Normal"/>
    <w:rsid w:val="008F39E9"/>
    <w:pPr>
      <w:jc w:val="center"/>
    </w:pPr>
    <w:rPr>
      <w:rFonts w:ascii="Stone Sans" w:hAnsi="Stone Sans" w:cs="Tahoma"/>
      <w:bCs/>
    </w:rPr>
  </w:style>
  <w:style w:type="paragraph" w:customStyle="1" w:styleId="StyleOrder2Firstline0">
    <w:name w:val="Style Order2 + First line:  0&quot;"/>
    <w:basedOn w:val="Order2"/>
    <w:rsid w:val="008F39E9"/>
    <w:pPr>
      <w:ind w:firstLine="0"/>
    </w:pPr>
    <w:rPr>
      <w:rFonts w:cs="Times New Roman"/>
      <w:szCs w:val="20"/>
    </w:rPr>
  </w:style>
  <w:style w:type="table" w:styleId="TableGrid">
    <w:name w:val="Table Grid"/>
    <w:basedOn w:val="TableNormal"/>
    <w:rsid w:val="00CD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F6AE2"/>
    <w:rPr>
      <w:rFonts w:ascii="Tahoma" w:hAnsi="Tahoma" w:cs="Tahoma"/>
      <w:sz w:val="16"/>
      <w:szCs w:val="16"/>
    </w:rPr>
  </w:style>
  <w:style w:type="character" w:customStyle="1" w:styleId="Heading1Char">
    <w:name w:val="Heading 1 Char"/>
    <w:link w:val="Heading1"/>
    <w:uiPriority w:val="9"/>
    <w:rsid w:val="003B5D87"/>
    <w:rPr>
      <w:rFonts w:ascii="Calibri Light" w:eastAsia="SimSun" w:hAnsi="Calibri Light"/>
      <w:b/>
      <w:color w:val="262626"/>
      <w:sz w:val="32"/>
      <w:szCs w:val="32"/>
    </w:rPr>
  </w:style>
  <w:style w:type="character" w:customStyle="1" w:styleId="Heading2Char">
    <w:name w:val="Heading 2 Char"/>
    <w:link w:val="Heading2"/>
    <w:uiPriority w:val="9"/>
    <w:rsid w:val="003B5D87"/>
    <w:rPr>
      <w:rFonts w:ascii="Calibri Light" w:eastAsia="SimSun" w:hAnsi="Calibri Light"/>
      <w:b/>
      <w:color w:val="262626"/>
      <w:sz w:val="28"/>
      <w:szCs w:val="28"/>
    </w:rPr>
  </w:style>
  <w:style w:type="character" w:customStyle="1" w:styleId="Heading3Char">
    <w:name w:val="Heading 3 Char"/>
    <w:link w:val="Heading3"/>
    <w:uiPriority w:val="9"/>
    <w:rsid w:val="00DE4860"/>
    <w:rPr>
      <w:rFonts w:ascii="Calibri Light" w:eastAsia="SimSun" w:hAnsi="Calibri Light" w:cs="Times New Roman"/>
      <w:color w:val="0D0D0D"/>
      <w:sz w:val="24"/>
      <w:szCs w:val="24"/>
    </w:rPr>
  </w:style>
  <w:style w:type="character" w:customStyle="1" w:styleId="Heading4Char">
    <w:name w:val="Heading 4 Char"/>
    <w:link w:val="Heading4"/>
    <w:uiPriority w:val="9"/>
    <w:rsid w:val="00DE4860"/>
    <w:rPr>
      <w:rFonts w:ascii="Calibri Light" w:eastAsia="SimSun" w:hAnsi="Calibri Light" w:cs="Times New Roman"/>
      <w:i/>
      <w:iCs/>
      <w:color w:val="404040"/>
    </w:rPr>
  </w:style>
  <w:style w:type="character" w:customStyle="1" w:styleId="Heading5Char">
    <w:name w:val="Heading 5 Char"/>
    <w:link w:val="Heading5"/>
    <w:uiPriority w:val="9"/>
    <w:rsid w:val="00DE4860"/>
    <w:rPr>
      <w:rFonts w:ascii="Calibri Light" w:eastAsia="SimSun" w:hAnsi="Calibri Light" w:cs="Times New Roman"/>
      <w:color w:val="404040"/>
    </w:rPr>
  </w:style>
  <w:style w:type="character" w:customStyle="1" w:styleId="Heading6Char">
    <w:name w:val="Heading 6 Char"/>
    <w:link w:val="Heading6"/>
    <w:uiPriority w:val="9"/>
    <w:semiHidden/>
    <w:rsid w:val="00DE4860"/>
    <w:rPr>
      <w:rFonts w:ascii="Calibri Light" w:eastAsia="SimSun" w:hAnsi="Calibri Light" w:cs="Times New Roman"/>
    </w:rPr>
  </w:style>
  <w:style w:type="character" w:customStyle="1" w:styleId="Heading7Char">
    <w:name w:val="Heading 7 Char"/>
    <w:link w:val="Heading7"/>
    <w:uiPriority w:val="9"/>
    <w:semiHidden/>
    <w:rsid w:val="00DE4860"/>
    <w:rPr>
      <w:rFonts w:ascii="Calibri Light" w:eastAsia="SimSun" w:hAnsi="Calibri Light" w:cs="Times New Roman"/>
      <w:i/>
      <w:iCs/>
    </w:rPr>
  </w:style>
  <w:style w:type="character" w:customStyle="1" w:styleId="Heading8Char">
    <w:name w:val="Heading 8 Char"/>
    <w:link w:val="Heading8"/>
    <w:uiPriority w:val="9"/>
    <w:semiHidden/>
    <w:rsid w:val="00DE4860"/>
    <w:rPr>
      <w:rFonts w:ascii="Calibri Light" w:eastAsia="SimSun" w:hAnsi="Calibri Light" w:cs="Times New Roman"/>
      <w:color w:val="262626"/>
      <w:sz w:val="21"/>
      <w:szCs w:val="21"/>
    </w:rPr>
  </w:style>
  <w:style w:type="character" w:customStyle="1" w:styleId="Heading9Char">
    <w:name w:val="Heading 9 Char"/>
    <w:link w:val="Heading9"/>
    <w:uiPriority w:val="9"/>
    <w:semiHidden/>
    <w:rsid w:val="00DE4860"/>
    <w:rPr>
      <w:rFonts w:ascii="Calibri Light" w:eastAsia="SimSun" w:hAnsi="Calibri Light" w:cs="Times New Roman"/>
      <w:i/>
      <w:iCs/>
      <w:color w:val="262626"/>
      <w:sz w:val="21"/>
      <w:szCs w:val="21"/>
    </w:rPr>
  </w:style>
  <w:style w:type="paragraph" w:styleId="Caption">
    <w:name w:val="caption"/>
    <w:basedOn w:val="Normal"/>
    <w:next w:val="Normal"/>
    <w:uiPriority w:val="35"/>
    <w:semiHidden/>
    <w:unhideWhenUsed/>
    <w:qFormat/>
    <w:rsid w:val="00DE4860"/>
    <w:pPr>
      <w:spacing w:after="200" w:line="240" w:lineRule="auto"/>
    </w:pPr>
    <w:rPr>
      <w:i/>
      <w:iCs/>
      <w:color w:val="44546A"/>
      <w:sz w:val="18"/>
      <w:szCs w:val="18"/>
    </w:rPr>
  </w:style>
  <w:style w:type="paragraph" w:styleId="Title">
    <w:name w:val="Title"/>
    <w:basedOn w:val="Normal"/>
    <w:next w:val="Normal"/>
    <w:link w:val="TitleChar"/>
    <w:uiPriority w:val="10"/>
    <w:qFormat/>
    <w:rsid w:val="00DE4860"/>
    <w:pPr>
      <w:spacing w:after="0" w:line="240" w:lineRule="auto"/>
      <w:contextualSpacing/>
    </w:pPr>
    <w:rPr>
      <w:rFonts w:ascii="Calibri Light" w:eastAsia="SimSun" w:hAnsi="Calibri Light"/>
      <w:spacing w:val="-10"/>
      <w:sz w:val="56"/>
      <w:szCs w:val="56"/>
    </w:rPr>
  </w:style>
  <w:style w:type="character" w:customStyle="1" w:styleId="TitleChar">
    <w:name w:val="Title Char"/>
    <w:link w:val="Title"/>
    <w:uiPriority w:val="10"/>
    <w:rsid w:val="00DE4860"/>
    <w:rPr>
      <w:rFonts w:ascii="Calibri Light" w:eastAsia="SimSun" w:hAnsi="Calibri Light" w:cs="Times New Roman"/>
      <w:spacing w:val="-10"/>
      <w:sz w:val="56"/>
      <w:szCs w:val="56"/>
    </w:rPr>
  </w:style>
  <w:style w:type="paragraph" w:styleId="Subtitle">
    <w:name w:val="Subtitle"/>
    <w:basedOn w:val="Normal"/>
    <w:next w:val="Normal"/>
    <w:link w:val="SubtitleChar"/>
    <w:uiPriority w:val="11"/>
    <w:qFormat/>
    <w:rsid w:val="00754347"/>
    <w:pPr>
      <w:spacing w:after="0" w:line="240" w:lineRule="auto"/>
      <w:contextualSpacing/>
    </w:pPr>
    <w:rPr>
      <w:rFonts w:ascii="Calibri Light" w:eastAsia="SimSun" w:hAnsi="Calibri Light"/>
      <w:spacing w:val="-10"/>
      <w:sz w:val="36"/>
      <w:szCs w:val="36"/>
    </w:rPr>
  </w:style>
  <w:style w:type="character" w:customStyle="1" w:styleId="SubtitleChar">
    <w:name w:val="Subtitle Char"/>
    <w:link w:val="Subtitle"/>
    <w:uiPriority w:val="11"/>
    <w:rsid w:val="00754347"/>
    <w:rPr>
      <w:rFonts w:ascii="Calibri Light" w:eastAsia="SimSun" w:hAnsi="Calibri Light"/>
      <w:spacing w:val="-10"/>
      <w:sz w:val="36"/>
      <w:szCs w:val="36"/>
    </w:rPr>
  </w:style>
  <w:style w:type="character" w:styleId="Strong">
    <w:name w:val="Strong"/>
    <w:uiPriority w:val="22"/>
    <w:qFormat/>
    <w:rsid w:val="00DE4860"/>
    <w:rPr>
      <w:b/>
      <w:bCs/>
      <w:color w:val="auto"/>
    </w:rPr>
  </w:style>
  <w:style w:type="character" w:styleId="Emphasis">
    <w:name w:val="Emphasis"/>
    <w:uiPriority w:val="99"/>
    <w:qFormat/>
    <w:rsid w:val="00DE4860"/>
    <w:rPr>
      <w:i/>
      <w:iCs/>
      <w:color w:val="auto"/>
    </w:rPr>
  </w:style>
  <w:style w:type="paragraph" w:styleId="NoSpacing">
    <w:name w:val="No Spacing"/>
    <w:uiPriority w:val="1"/>
    <w:qFormat/>
    <w:rsid w:val="00DE4860"/>
    <w:rPr>
      <w:sz w:val="22"/>
      <w:szCs w:val="22"/>
    </w:rPr>
  </w:style>
  <w:style w:type="paragraph" w:styleId="Quote">
    <w:name w:val="Quote"/>
    <w:basedOn w:val="Normal"/>
    <w:next w:val="Normal"/>
    <w:link w:val="QuoteChar"/>
    <w:uiPriority w:val="29"/>
    <w:qFormat/>
    <w:rsid w:val="00DE4860"/>
    <w:pPr>
      <w:spacing w:before="200"/>
      <w:ind w:left="864" w:right="864"/>
    </w:pPr>
    <w:rPr>
      <w:i/>
      <w:iCs/>
      <w:color w:val="404040"/>
    </w:rPr>
  </w:style>
  <w:style w:type="character" w:customStyle="1" w:styleId="QuoteChar">
    <w:name w:val="Quote Char"/>
    <w:link w:val="Quote"/>
    <w:uiPriority w:val="29"/>
    <w:rsid w:val="00DE4860"/>
    <w:rPr>
      <w:i/>
      <w:iCs/>
      <w:color w:val="404040"/>
    </w:rPr>
  </w:style>
  <w:style w:type="paragraph" w:styleId="IntenseQuote">
    <w:name w:val="Intense Quote"/>
    <w:basedOn w:val="Normal"/>
    <w:next w:val="Normal"/>
    <w:link w:val="IntenseQuoteChar"/>
    <w:uiPriority w:val="30"/>
    <w:qFormat/>
    <w:rsid w:val="00DE4860"/>
    <w:pPr>
      <w:pBdr>
        <w:top w:val="single" w:sz="4" w:space="10" w:color="404040"/>
        <w:bottom w:val="single" w:sz="4" w:space="10" w:color="404040"/>
      </w:pBdr>
      <w:spacing w:before="360" w:after="360"/>
      <w:ind w:left="864" w:right="864"/>
      <w:jc w:val="center"/>
    </w:pPr>
    <w:rPr>
      <w:i/>
      <w:iCs/>
      <w:color w:val="404040"/>
    </w:rPr>
  </w:style>
  <w:style w:type="character" w:customStyle="1" w:styleId="IntenseQuoteChar">
    <w:name w:val="Intense Quote Char"/>
    <w:link w:val="IntenseQuote"/>
    <w:uiPriority w:val="30"/>
    <w:rsid w:val="00DE4860"/>
    <w:rPr>
      <w:i/>
      <w:iCs/>
      <w:color w:val="404040"/>
    </w:rPr>
  </w:style>
  <w:style w:type="character" w:styleId="SubtleEmphasis">
    <w:name w:val="Subtle Emphasis"/>
    <w:uiPriority w:val="19"/>
    <w:qFormat/>
    <w:rsid w:val="00DE4860"/>
    <w:rPr>
      <w:i/>
      <w:iCs/>
      <w:color w:val="404040"/>
    </w:rPr>
  </w:style>
  <w:style w:type="character" w:styleId="IntenseEmphasis">
    <w:name w:val="Intense Emphasis"/>
    <w:uiPriority w:val="21"/>
    <w:qFormat/>
    <w:rsid w:val="00DE4860"/>
    <w:rPr>
      <w:b/>
      <w:bCs/>
      <w:i/>
      <w:iCs/>
      <w:color w:val="auto"/>
    </w:rPr>
  </w:style>
  <w:style w:type="character" w:styleId="SubtleReference">
    <w:name w:val="Subtle Reference"/>
    <w:uiPriority w:val="31"/>
    <w:qFormat/>
    <w:rsid w:val="00DE4860"/>
    <w:rPr>
      <w:smallCaps/>
      <w:color w:val="404040"/>
    </w:rPr>
  </w:style>
  <w:style w:type="character" w:styleId="IntenseReference">
    <w:name w:val="Intense Reference"/>
    <w:uiPriority w:val="32"/>
    <w:qFormat/>
    <w:rsid w:val="00DE4860"/>
    <w:rPr>
      <w:b/>
      <w:bCs/>
      <w:smallCaps/>
      <w:color w:val="404040"/>
      <w:spacing w:val="5"/>
    </w:rPr>
  </w:style>
  <w:style w:type="character" w:styleId="BookTitle">
    <w:name w:val="Book Title"/>
    <w:uiPriority w:val="33"/>
    <w:qFormat/>
    <w:rsid w:val="00DE4860"/>
    <w:rPr>
      <w:b/>
      <w:bCs/>
      <w:i/>
      <w:iCs/>
      <w:spacing w:val="5"/>
    </w:rPr>
  </w:style>
  <w:style w:type="paragraph" w:styleId="TOCHeading">
    <w:name w:val="TOC Heading"/>
    <w:basedOn w:val="Heading1"/>
    <w:next w:val="Normal"/>
    <w:uiPriority w:val="39"/>
    <w:semiHidden/>
    <w:unhideWhenUsed/>
    <w:qFormat/>
    <w:rsid w:val="00DE4860"/>
    <w:pPr>
      <w:outlineLvl w:val="9"/>
    </w:pPr>
  </w:style>
  <w:style w:type="paragraph" w:styleId="ListParagraph">
    <w:name w:val="List Paragraph"/>
    <w:basedOn w:val="Normal"/>
    <w:uiPriority w:val="34"/>
    <w:qFormat/>
    <w:rsid w:val="00A90150"/>
    <w:pPr>
      <w:ind w:left="720"/>
      <w:contextualSpacing/>
    </w:pPr>
  </w:style>
  <w:style w:type="paragraph" w:customStyle="1" w:styleId="pbody">
    <w:name w:val="pbody"/>
    <w:basedOn w:val="Normal"/>
    <w:rsid w:val="00A9015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A90150"/>
  </w:style>
  <w:style w:type="paragraph" w:customStyle="1" w:styleId="StyleBodyFirstline05Linespacing15lines">
    <w:name w:val="Style Body + First line:  0.5&quot; Line spacing:  1.5 lines"/>
    <w:basedOn w:val="Body"/>
    <w:rsid w:val="0082439F"/>
    <w:pPr>
      <w:ind w:firstLine="720"/>
    </w:pPr>
    <w:rPr>
      <w:rFonts w:ascii="Calibri" w:eastAsia="Calibri" w:hAnsi="Calibri" w:cs="Times New Roman"/>
      <w:bCs w:val="0"/>
    </w:rPr>
  </w:style>
  <w:style w:type="character" w:customStyle="1" w:styleId="BodyTextIndentChar">
    <w:name w:val="Body Text Indent Char"/>
    <w:link w:val="BodyTextIndent"/>
    <w:rsid w:val="009F521B"/>
    <w:rPr>
      <w:rFonts w:ascii="Tahoma" w:hAnsi="Tahoma" w:cs="Tahoma"/>
      <w:sz w:val="20"/>
    </w:rPr>
  </w:style>
  <w:style w:type="paragraph" w:customStyle="1" w:styleId="HeadingRunIn">
    <w:name w:val="HeadingRunIn"/>
    <w:next w:val="Body"/>
    <w:rsid w:val="00DE4860"/>
    <w:pPr>
      <w:keepNext/>
      <w:autoSpaceDE w:val="0"/>
      <w:autoSpaceDN w:val="0"/>
      <w:adjustRightInd w:val="0"/>
      <w:spacing w:before="120" w:line="280" w:lineRule="atLeast"/>
    </w:pPr>
    <w:rPr>
      <w:rFonts w:ascii="Times New Roman" w:hAnsi="Times New Roman"/>
      <w:b/>
      <w:bCs/>
      <w:color w:val="000000"/>
      <w:w w:val="0"/>
      <w:sz w:val="24"/>
      <w:szCs w:val="24"/>
    </w:rPr>
  </w:style>
  <w:style w:type="character" w:styleId="CommentReference">
    <w:name w:val="annotation reference"/>
    <w:basedOn w:val="DefaultParagraphFont"/>
    <w:rsid w:val="00CC3C86"/>
    <w:rPr>
      <w:sz w:val="16"/>
      <w:szCs w:val="16"/>
    </w:rPr>
  </w:style>
  <w:style w:type="paragraph" w:styleId="CommentText">
    <w:name w:val="annotation text"/>
    <w:basedOn w:val="Normal"/>
    <w:link w:val="CommentTextChar"/>
    <w:rsid w:val="00CC3C86"/>
    <w:pPr>
      <w:spacing w:line="240" w:lineRule="auto"/>
    </w:pPr>
    <w:rPr>
      <w:sz w:val="20"/>
      <w:szCs w:val="20"/>
    </w:rPr>
  </w:style>
  <w:style w:type="character" w:customStyle="1" w:styleId="CommentTextChar">
    <w:name w:val="Comment Text Char"/>
    <w:basedOn w:val="DefaultParagraphFont"/>
    <w:link w:val="CommentText"/>
    <w:rsid w:val="00CC3C86"/>
  </w:style>
  <w:style w:type="paragraph" w:styleId="CommentSubject">
    <w:name w:val="annotation subject"/>
    <w:basedOn w:val="CommentText"/>
    <w:next w:val="CommentText"/>
    <w:link w:val="CommentSubjectChar"/>
    <w:rsid w:val="00CC3C86"/>
    <w:rPr>
      <w:b/>
      <w:bCs/>
    </w:rPr>
  </w:style>
  <w:style w:type="character" w:customStyle="1" w:styleId="CommentSubjectChar">
    <w:name w:val="Comment Subject Char"/>
    <w:basedOn w:val="CommentTextChar"/>
    <w:link w:val="CommentSubject"/>
    <w:rsid w:val="00CC3C86"/>
    <w:rPr>
      <w:b/>
      <w:bCs/>
    </w:rPr>
  </w:style>
  <w:style w:type="character" w:customStyle="1" w:styleId="UnresolvedMention1">
    <w:name w:val="Unresolved Mention1"/>
    <w:basedOn w:val="DefaultParagraphFont"/>
    <w:uiPriority w:val="99"/>
    <w:semiHidden/>
    <w:unhideWhenUsed/>
    <w:rsid w:val="00CC3C86"/>
    <w:rPr>
      <w:color w:val="605E5C"/>
      <w:shd w:val="clear" w:color="auto" w:fill="E1DFDD"/>
    </w:rPr>
  </w:style>
  <w:style w:type="paragraph" w:styleId="Revision">
    <w:name w:val="Revision"/>
    <w:hidden/>
    <w:uiPriority w:val="99"/>
    <w:semiHidden/>
    <w:rsid w:val="003B5D87"/>
    <w:rPr>
      <w:sz w:val="22"/>
      <w:szCs w:val="22"/>
    </w:rPr>
  </w:style>
  <w:style w:type="character" w:styleId="UnresolvedMention">
    <w:name w:val="Unresolved Mention"/>
    <w:basedOn w:val="DefaultParagraphFont"/>
    <w:uiPriority w:val="99"/>
    <w:semiHidden/>
    <w:unhideWhenUsed/>
    <w:rsid w:val="00672F73"/>
    <w:rPr>
      <w:color w:val="605E5C"/>
      <w:shd w:val="clear" w:color="auto" w:fill="E1DFDD"/>
    </w:rPr>
  </w:style>
  <w:style w:type="character" w:styleId="FollowedHyperlink">
    <w:name w:val="FollowedHyperlink"/>
    <w:basedOn w:val="DefaultParagraphFont"/>
    <w:rsid w:val="00DB30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70333">
      <w:bodyDiv w:val="1"/>
      <w:marLeft w:val="0"/>
      <w:marRight w:val="0"/>
      <w:marTop w:val="0"/>
      <w:marBottom w:val="0"/>
      <w:divBdr>
        <w:top w:val="none" w:sz="0" w:space="0" w:color="auto"/>
        <w:left w:val="none" w:sz="0" w:space="0" w:color="auto"/>
        <w:bottom w:val="none" w:sz="0" w:space="0" w:color="auto"/>
        <w:right w:val="none" w:sz="0" w:space="0" w:color="auto"/>
      </w:divBdr>
    </w:div>
    <w:div w:id="1473061130">
      <w:bodyDiv w:val="1"/>
      <w:marLeft w:val="0"/>
      <w:marRight w:val="0"/>
      <w:marTop w:val="0"/>
      <w:marBottom w:val="0"/>
      <w:divBdr>
        <w:top w:val="none" w:sz="0" w:space="0" w:color="auto"/>
        <w:left w:val="none" w:sz="0" w:space="0" w:color="auto"/>
        <w:bottom w:val="none" w:sz="0" w:space="0" w:color="auto"/>
        <w:right w:val="none" w:sz="0" w:space="0" w:color="auto"/>
      </w:divBdr>
    </w:div>
    <w:div w:id="17220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upubs.onlinelibrary.wiley.com/doi/10.1029/2021JB02273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ienceandpublic.com" TargetMode="External"/><Relationship Id="rId12" Type="http://schemas.openxmlformats.org/officeDocument/2006/relationships/hyperlink" Target="http://publications.iodp.org/scientific_prospectus/398/398SP.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odp.tamu.edu/tools/logg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odp.tamu.edu/tools" TargetMode="External"/><Relationship Id="rId4" Type="http://schemas.openxmlformats.org/officeDocument/2006/relationships/webSettings" Target="webSettings.xml"/><Relationship Id="rId9" Type="http://schemas.openxmlformats.org/officeDocument/2006/relationships/hyperlink" Target="https://www.iodp.org/2050-science-framewor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Expedition XXX Scientific Prospectus</vt:lpstr>
    </vt:vector>
  </TitlesOfParts>
  <Company>Ocean Drilling Program</Company>
  <LinksUpToDate>false</LinksUpToDate>
  <CharactersWithSpaces>9766</CharactersWithSpaces>
  <SharedDoc>false</SharedDoc>
  <HLinks>
    <vt:vector size="6" baseType="variant">
      <vt:variant>
        <vt:i4>5242994</vt:i4>
      </vt:variant>
      <vt:variant>
        <vt:i4>0</vt:i4>
      </vt:variant>
      <vt:variant>
        <vt:i4>0</vt:i4>
      </vt:variant>
      <vt:variant>
        <vt:i4>5</vt:i4>
      </vt:variant>
      <vt:variant>
        <vt:lpwstr>http://creativecommons.org/licenses/by/3.0/deed.en_US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Expedition XXX Scientific Prospectus</dc:title>
  <dc:subject/>
  <dc:creator>peters</dc:creator>
  <cp:keywords/>
  <dc:description/>
  <cp:lastModifiedBy>Jenni Hesse</cp:lastModifiedBy>
  <cp:revision>3</cp:revision>
  <cp:lastPrinted>2022-06-13T16:44:00Z</cp:lastPrinted>
  <dcterms:created xsi:type="dcterms:W3CDTF">2022-12-01T17:47:00Z</dcterms:created>
  <dcterms:modified xsi:type="dcterms:W3CDTF">2022-12-01T19:26:00Z</dcterms:modified>
</cp:coreProperties>
</file>